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AF" w:rsidRPr="0031312F" w:rsidRDefault="007C1593" w:rsidP="001C4241">
      <w:pPr>
        <w:pStyle w:val="Heading1"/>
        <w:spacing w:before="0" w:after="480"/>
        <w:rPr>
          <w:b w:val="0"/>
          <w:sz w:val="36"/>
          <w:lang w:val="sv-SE"/>
        </w:rPr>
      </w:pPr>
      <w:r>
        <w:rPr>
          <w:rFonts w:eastAsia="Times New Roman"/>
          <w:b w:val="0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9.3pt;margin-top:30pt;width:170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dbIAIAABw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" stroked="f">
            <v:textbox>
              <w:txbxContent>
                <w:p w:rsidR="0061730F" w:rsidRPr="00B360E1" w:rsidRDefault="0061730F" w:rsidP="006A697C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EB-990U</w:t>
                  </w:r>
                  <w:r>
                    <w:br/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Artikelnummer</w:t>
                  </w:r>
                  <w:proofErr w:type="spellEnd"/>
                  <w:r>
                    <w:rPr>
                      <w:sz w:val="16"/>
                    </w:rPr>
                    <w:t>: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V11H867040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476C8A" w:rsidRPr="00476C8A">
        <w:rPr>
          <w:b w:val="0"/>
          <w:sz w:val="32"/>
          <w:lang w:val="sv-SE"/>
        </w:rPr>
        <w:t>Epson EB-990U</w:t>
      </w:r>
      <w:r w:rsidR="00476C8A" w:rsidRPr="00476C8A">
        <w:rPr>
          <w:lang w:val="sv-SE"/>
        </w:rPr>
        <w:br/>
      </w:r>
      <w:r w:rsidR="00476C8A" w:rsidRPr="00476C8A">
        <w:rPr>
          <w:b w:val="0"/>
          <w:color w:val="0C1868"/>
          <w:sz w:val="30"/>
          <w:szCs w:val="30"/>
          <w:lang w:val="sv-SE"/>
        </w:rPr>
        <w:t>Heller Full HD-Projektor</w:t>
      </w:r>
    </w:p>
    <w:p w:rsidR="00D15480" w:rsidRPr="00D15480" w:rsidRDefault="008F050F" w:rsidP="00D15480">
      <w:pPr>
        <w:pStyle w:val="Heading3"/>
        <w:spacing w:after="240"/>
        <w:rPr>
          <w:rFonts w:eastAsia="Times New Roman"/>
          <w:noProof/>
          <w:color w:val="auto"/>
        </w:rPr>
      </w:pPr>
      <w:r>
        <w:rPr>
          <w:rFonts w:eastAsia="Times New Roman"/>
          <w:b w:val="0"/>
          <w:noProof/>
          <w:lang w:val="en-US" w:eastAsia="en-US"/>
        </w:rPr>
        <w:drawing>
          <wp:anchor distT="0" distB="0" distL="180340" distR="114300" simplePos="0" relativeHeight="251671552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88900</wp:posOffset>
            </wp:positionV>
            <wp:extent cx="2133600" cy="12738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-Z10000U-Picture-2.jpg"/>
                    <pic:cNvPicPr/>
                  </pic:nvPicPr>
                  <pic:blipFill rotWithShape="1">
                    <a:blip r:embed="rId8" cstate="print"/>
                    <a:srcRect l="12500" t="21671"/>
                    <a:stretch/>
                  </pic:blipFill>
                  <pic:spPr bwMode="auto">
                    <a:xfrm>
                      <a:off x="0" y="0"/>
                      <a:ext cx="2133600" cy="127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/>
          <w:color w:val="auto"/>
        </w:rPr>
        <w:t xml:space="preserve">Dieser </w:t>
      </w:r>
      <w:proofErr w:type="spellStart"/>
      <w:r>
        <w:rPr>
          <w:rFonts w:eastAsia="Times New Roman"/>
          <w:color w:val="auto"/>
        </w:rPr>
        <w:t>helle</w:t>
      </w:r>
      <w:proofErr w:type="spellEnd"/>
      <w:r>
        <w:rPr>
          <w:rFonts w:eastAsia="Times New Roman"/>
          <w:color w:val="auto"/>
        </w:rPr>
        <w:t xml:space="preserve"> und </w:t>
      </w:r>
      <w:proofErr w:type="spellStart"/>
      <w:r>
        <w:rPr>
          <w:rFonts w:eastAsia="Times New Roman"/>
          <w:color w:val="auto"/>
        </w:rPr>
        <w:t>skalierbare</w:t>
      </w:r>
      <w:proofErr w:type="spellEnd"/>
      <w:r>
        <w:rPr>
          <w:rFonts w:eastAsia="Times New Roman"/>
          <w:color w:val="auto"/>
        </w:rPr>
        <w:t xml:space="preserve"> WUXGA-</w:t>
      </w:r>
      <w:proofErr w:type="spellStart"/>
      <w:r>
        <w:rPr>
          <w:rFonts w:eastAsia="Times New Roman"/>
          <w:color w:val="auto"/>
        </w:rPr>
        <w:t>Projektor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mit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vielfältigen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Anschlussmöglichkeiten</w:t>
      </w:r>
      <w:proofErr w:type="spellEnd"/>
      <w:r>
        <w:rPr>
          <w:rFonts w:eastAsia="Times New Roman"/>
          <w:color w:val="auto"/>
        </w:rPr>
        <w:t xml:space="preserve"> und </w:t>
      </w:r>
      <w:proofErr w:type="spellStart"/>
      <w:r>
        <w:rPr>
          <w:rFonts w:eastAsia="Times New Roman"/>
          <w:color w:val="auto"/>
        </w:rPr>
        <w:t>einfacher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Einrichtung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lässt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keine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Wünsche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offen</w:t>
      </w:r>
      <w:proofErr w:type="spellEnd"/>
      <w:r>
        <w:rPr>
          <w:rFonts w:eastAsia="Times New Roman"/>
          <w:color w:val="auto"/>
        </w:rPr>
        <w:t>.</w:t>
      </w:r>
    </w:p>
    <w:p w:rsidR="00D15480" w:rsidRPr="00D15480" w:rsidRDefault="00C87CBE" w:rsidP="00D15480">
      <w:pPr>
        <w:pStyle w:val="Heading3"/>
        <w:numPr>
          <w:ilvl w:val="0"/>
          <w:numId w:val="4"/>
        </w:numPr>
        <w:rPr>
          <w:rFonts w:eastAsia="Times New Roman"/>
          <w:noProof/>
          <w:color w:val="auto"/>
        </w:rPr>
      </w:pPr>
      <w:r>
        <w:rPr>
          <w:rFonts w:eastAsia="Times New Roman"/>
          <w:color w:val="auto"/>
        </w:rPr>
        <w:t>3.800 Lumen</w:t>
      </w:r>
    </w:p>
    <w:p w:rsidR="0061730F" w:rsidRPr="00C87CBE" w:rsidRDefault="0049657D" w:rsidP="009A5863">
      <w:pPr>
        <w:pStyle w:val="Heading3"/>
        <w:numPr>
          <w:ilvl w:val="0"/>
          <w:numId w:val="4"/>
        </w:numPr>
        <w:spacing w:before="0"/>
        <w:rPr>
          <w:rFonts w:eastAsia="Times New Roman" w:cstheme="majorHAnsi"/>
          <w:noProof/>
          <w:color w:val="auto"/>
        </w:rPr>
      </w:pPr>
      <w:r>
        <w:rPr>
          <w:rFonts w:cstheme="majorHAnsi"/>
          <w:color w:val="000000"/>
        </w:rPr>
        <w:t xml:space="preserve">WUXGA / </w:t>
      </w:r>
      <w:r w:rsidR="00E23C1E">
        <w:rPr>
          <w:rFonts w:cstheme="majorHAnsi"/>
          <w:color w:val="000000"/>
        </w:rPr>
        <w:t>Full HD</w:t>
      </w:r>
    </w:p>
    <w:p w:rsidR="00D15480" w:rsidRDefault="0061730F" w:rsidP="009A5863">
      <w:pPr>
        <w:pStyle w:val="Heading3"/>
        <w:numPr>
          <w:ilvl w:val="0"/>
          <w:numId w:val="4"/>
        </w:numPr>
        <w:spacing w:before="0"/>
        <w:rPr>
          <w:rFonts w:eastAsia="Times New Roman"/>
          <w:noProof/>
          <w:color w:val="auto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Bis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zu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eastAsia="Times New Roman"/>
          <w:color w:val="auto"/>
        </w:rPr>
        <w:t xml:space="preserve">10 Jahre </w:t>
      </w:r>
      <w:proofErr w:type="spellStart"/>
      <w:r w:rsidR="0031312F">
        <w:rPr>
          <w:rFonts w:eastAsia="Times New Roman"/>
          <w:color w:val="auto"/>
        </w:rPr>
        <w:t>wartungsfreier</w:t>
      </w:r>
      <w:proofErr w:type="spellEnd"/>
      <w:r w:rsidR="0031312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Unterricht</w:t>
      </w:r>
      <w:r>
        <w:rPr>
          <w:rFonts w:eastAsia="Times New Roman"/>
          <w:color w:val="auto"/>
          <w:vertAlign w:val="superscript"/>
        </w:rPr>
        <w:t>1</w:t>
      </w:r>
    </w:p>
    <w:p w:rsidR="00D15480" w:rsidRPr="00D15480" w:rsidRDefault="00E70AB6" w:rsidP="009A5863">
      <w:pPr>
        <w:pStyle w:val="Heading3"/>
        <w:numPr>
          <w:ilvl w:val="0"/>
          <w:numId w:val="4"/>
        </w:numPr>
        <w:spacing w:before="0" w:after="240"/>
        <w:rPr>
          <w:rFonts w:eastAsia="Times New Roman"/>
          <w:noProof/>
          <w:color w:val="auto"/>
        </w:rPr>
      </w:pPr>
      <w:r>
        <w:rPr>
          <w:rFonts w:eastAsia="Times New Roman"/>
          <w:color w:val="auto"/>
        </w:rPr>
        <w:t xml:space="preserve">1,6-facher </w:t>
      </w:r>
      <w:proofErr w:type="spellStart"/>
      <w:r>
        <w:rPr>
          <w:rFonts w:eastAsia="Times New Roman"/>
          <w:color w:val="auto"/>
        </w:rPr>
        <w:t>optischer</w:t>
      </w:r>
      <w:proofErr w:type="spellEnd"/>
      <w:r>
        <w:rPr>
          <w:rFonts w:eastAsia="Times New Roman"/>
          <w:color w:val="auto"/>
        </w:rPr>
        <w:t xml:space="preserve"> Zoom</w:t>
      </w:r>
    </w:p>
    <w:p w:rsidR="00D15480" w:rsidRPr="00D15480" w:rsidRDefault="0031312F" w:rsidP="0031312F">
      <w:pPr>
        <w:pStyle w:val="Heading3"/>
        <w:spacing w:after="240"/>
        <w:rPr>
          <w:rFonts w:eastAsia="Times New Roman"/>
          <w:noProof/>
          <w:color w:val="auto"/>
        </w:rPr>
      </w:pPr>
      <w:proofErr w:type="spellStart"/>
      <w:r>
        <w:rPr>
          <w:rFonts w:eastAsia="Times New Roman"/>
          <w:color w:val="auto"/>
        </w:rPr>
        <w:t>Bieten</w:t>
      </w:r>
      <w:proofErr w:type="spellEnd"/>
      <w:r>
        <w:rPr>
          <w:rFonts w:eastAsia="Times New Roman"/>
          <w:color w:val="auto"/>
        </w:rPr>
        <w:t xml:space="preserve"> </w:t>
      </w:r>
      <w:r w:rsidR="00E23C1E">
        <w:rPr>
          <w:rFonts w:eastAsia="Times New Roman"/>
          <w:color w:val="auto"/>
        </w:rPr>
        <w:t xml:space="preserve">Sie </w:t>
      </w:r>
      <w:proofErr w:type="spellStart"/>
      <w:r w:rsidR="00E23C1E">
        <w:rPr>
          <w:rFonts w:eastAsia="Times New Roman"/>
          <w:color w:val="auto"/>
        </w:rPr>
        <w:t>Ihren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Schülern</w:t>
      </w:r>
      <w:proofErr w:type="spellEnd"/>
      <w:r w:rsidR="00E23C1E">
        <w:rPr>
          <w:rFonts w:eastAsia="Times New Roman"/>
          <w:color w:val="auto"/>
        </w:rPr>
        <w:t xml:space="preserve"> und </w:t>
      </w:r>
      <w:proofErr w:type="spellStart"/>
      <w:r w:rsidR="00E23C1E">
        <w:rPr>
          <w:rFonts w:eastAsia="Times New Roman"/>
          <w:color w:val="auto"/>
        </w:rPr>
        <w:t>Studenten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ein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optimales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Lernerlebnis</w:t>
      </w:r>
      <w:proofErr w:type="spellEnd"/>
      <w:r w:rsidR="00E23C1E">
        <w:rPr>
          <w:rFonts w:eastAsia="Times New Roman"/>
          <w:color w:val="auto"/>
        </w:rPr>
        <w:t xml:space="preserve"> – </w:t>
      </w:r>
      <w:proofErr w:type="spellStart"/>
      <w:r w:rsidR="00E23C1E">
        <w:rPr>
          <w:rFonts w:eastAsia="Times New Roman"/>
          <w:color w:val="auto"/>
        </w:rPr>
        <w:t>mit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einem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hellen</w:t>
      </w:r>
      <w:proofErr w:type="spellEnd"/>
      <w:r w:rsidR="00E23C1E">
        <w:rPr>
          <w:rFonts w:eastAsia="Times New Roman"/>
          <w:color w:val="auto"/>
        </w:rPr>
        <w:t xml:space="preserve"> Full HD-</w:t>
      </w:r>
      <w:r>
        <w:rPr>
          <w:rFonts w:eastAsia="Times New Roman"/>
          <w:color w:val="auto"/>
        </w:rPr>
        <w:t>WUXGA-</w:t>
      </w:r>
      <w:proofErr w:type="spellStart"/>
      <w:r w:rsidR="00E23C1E">
        <w:rPr>
          <w:rFonts w:eastAsia="Times New Roman"/>
          <w:color w:val="auto"/>
        </w:rPr>
        <w:t>Projektor</w:t>
      </w:r>
      <w:proofErr w:type="spellEnd"/>
      <w:r>
        <w:rPr>
          <w:rFonts w:eastAsia="Times New Roman"/>
          <w:color w:val="auto"/>
        </w:rPr>
        <w:t xml:space="preserve"> und </w:t>
      </w:r>
      <w:proofErr w:type="spellStart"/>
      <w:r w:rsidR="00E23C1E">
        <w:rPr>
          <w:rFonts w:eastAsia="Times New Roman"/>
          <w:color w:val="auto"/>
        </w:rPr>
        <w:t>eine</w:t>
      </w:r>
      <w:r>
        <w:rPr>
          <w:rFonts w:eastAsia="Times New Roman"/>
          <w:color w:val="auto"/>
        </w:rPr>
        <w:t>r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große</w:t>
      </w:r>
      <w:r>
        <w:rPr>
          <w:rFonts w:eastAsia="Times New Roman"/>
          <w:color w:val="auto"/>
        </w:rPr>
        <w:t>n</w:t>
      </w:r>
      <w:proofErr w:type="spellEnd"/>
      <w:r w:rsidR="00E23C1E">
        <w:rPr>
          <w:rFonts w:eastAsia="Times New Roman"/>
          <w:color w:val="auto"/>
        </w:rPr>
        <w:t xml:space="preserve"> und </w:t>
      </w:r>
      <w:proofErr w:type="spellStart"/>
      <w:r w:rsidR="00E23C1E">
        <w:rPr>
          <w:rFonts w:eastAsia="Times New Roman"/>
          <w:color w:val="auto"/>
        </w:rPr>
        <w:t>skalierbare</w:t>
      </w:r>
      <w:r>
        <w:rPr>
          <w:rFonts w:eastAsia="Times New Roman"/>
          <w:color w:val="auto"/>
        </w:rPr>
        <w:t>n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Projektionsfläche</w:t>
      </w:r>
      <w:proofErr w:type="spellEnd"/>
      <w:r w:rsidR="00E23C1E">
        <w:rPr>
          <w:rFonts w:eastAsia="Times New Roman"/>
          <w:color w:val="auto"/>
        </w:rPr>
        <w:t xml:space="preserve">. Die </w:t>
      </w:r>
      <w:proofErr w:type="spellStart"/>
      <w:r w:rsidR="00E23C1E">
        <w:rPr>
          <w:rFonts w:eastAsia="Times New Roman"/>
          <w:color w:val="auto"/>
        </w:rPr>
        <w:t>langlebige</w:t>
      </w:r>
      <w:proofErr w:type="spellEnd"/>
      <w:r w:rsidR="00E23C1E">
        <w:rPr>
          <w:rFonts w:eastAsia="Times New Roman"/>
          <w:color w:val="auto"/>
        </w:rPr>
        <w:t xml:space="preserve"> Lampe </w:t>
      </w:r>
      <w:proofErr w:type="spellStart"/>
      <w:r w:rsidR="00E23C1E">
        <w:rPr>
          <w:rFonts w:eastAsia="Times New Roman"/>
          <w:color w:val="auto"/>
        </w:rPr>
        <w:t>ermöglicht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bis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zu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zehn</w:t>
      </w:r>
      <w:proofErr w:type="spellEnd"/>
      <w:r w:rsidR="00E23C1E">
        <w:rPr>
          <w:rFonts w:eastAsia="Times New Roman"/>
          <w:color w:val="auto"/>
        </w:rPr>
        <w:t xml:space="preserve"> Jahre </w:t>
      </w:r>
      <w:proofErr w:type="spellStart"/>
      <w:r w:rsidR="00E23C1E">
        <w:rPr>
          <w:rFonts w:eastAsia="Times New Roman"/>
          <w:color w:val="auto"/>
        </w:rPr>
        <w:t>Unterricht</w:t>
      </w:r>
      <w:proofErr w:type="spellEnd"/>
      <w:r w:rsidR="00E23C1E">
        <w:rPr>
          <w:rFonts w:eastAsia="Times New Roman"/>
          <w:color w:val="auto"/>
        </w:rPr>
        <w:t xml:space="preserve">, bevor </w:t>
      </w:r>
      <w:proofErr w:type="spellStart"/>
      <w:r w:rsidR="00E23C1E">
        <w:rPr>
          <w:rFonts w:eastAsia="Times New Roman"/>
          <w:color w:val="auto"/>
        </w:rPr>
        <w:t>eine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Ersatzlampe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erforderlich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ist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oder</w:t>
      </w:r>
      <w:proofErr w:type="spellEnd"/>
      <w:r w:rsidR="00E23C1E">
        <w:rPr>
          <w:rFonts w:eastAsia="Times New Roman"/>
          <w:color w:val="auto"/>
        </w:rPr>
        <w:t xml:space="preserve"> der </w:t>
      </w:r>
      <w:proofErr w:type="spellStart"/>
      <w:r w:rsidR="00E23C1E">
        <w:rPr>
          <w:rFonts w:eastAsia="Times New Roman"/>
          <w:color w:val="auto"/>
        </w:rPr>
        <w:t>Luftfilter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ausgetauscht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werden</w:t>
      </w:r>
      <w:proofErr w:type="spellEnd"/>
      <w:r w:rsidR="00E23C1E">
        <w:rPr>
          <w:rFonts w:eastAsia="Times New Roman"/>
          <w:color w:val="auto"/>
        </w:rPr>
        <w:t xml:space="preserve"> muss</w:t>
      </w:r>
      <w:r w:rsidR="00E23C1E">
        <w:rPr>
          <w:rFonts w:eastAsia="Times New Roman"/>
          <w:color w:val="auto"/>
          <w:vertAlign w:val="superscript"/>
        </w:rPr>
        <w:t>1</w:t>
      </w:r>
      <w:r w:rsidR="00E23C1E">
        <w:rPr>
          <w:rFonts w:eastAsia="Times New Roman"/>
          <w:color w:val="auto"/>
        </w:rPr>
        <w:t xml:space="preserve">. Der </w:t>
      </w:r>
      <w:proofErr w:type="spellStart"/>
      <w:r w:rsidR="00E23C1E">
        <w:rPr>
          <w:rFonts w:eastAsia="Times New Roman"/>
          <w:color w:val="auto"/>
        </w:rPr>
        <w:t>Projektor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ist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einfach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einzurichten</w:t>
      </w:r>
      <w:proofErr w:type="spellEnd"/>
      <w:r w:rsidR="00E23C1E">
        <w:rPr>
          <w:rFonts w:eastAsia="Times New Roman"/>
          <w:color w:val="auto"/>
        </w:rPr>
        <w:t xml:space="preserve"> und </w:t>
      </w:r>
      <w:proofErr w:type="spellStart"/>
      <w:r w:rsidR="00E23C1E">
        <w:rPr>
          <w:rFonts w:eastAsia="Times New Roman"/>
          <w:color w:val="auto"/>
        </w:rPr>
        <w:t>bietet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eine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Vielzahl</w:t>
      </w:r>
      <w:proofErr w:type="spellEnd"/>
      <w:r w:rsidR="00E23C1E">
        <w:rPr>
          <w:rFonts w:eastAsia="Times New Roman"/>
          <w:color w:val="auto"/>
        </w:rPr>
        <w:t xml:space="preserve"> an </w:t>
      </w:r>
      <w:proofErr w:type="spellStart"/>
      <w:r w:rsidR="00E23C1E">
        <w:rPr>
          <w:rFonts w:eastAsia="Times New Roman"/>
          <w:color w:val="auto"/>
        </w:rPr>
        <w:t>Anschlussmöglichkeiten</w:t>
      </w:r>
      <w:proofErr w:type="spellEnd"/>
      <w:r w:rsidR="00E23C1E">
        <w:rPr>
          <w:rFonts w:eastAsia="Times New Roman"/>
          <w:color w:val="auto"/>
        </w:rPr>
        <w:t xml:space="preserve">, </w:t>
      </w:r>
      <w:proofErr w:type="spellStart"/>
      <w:r w:rsidR="00E23C1E">
        <w:rPr>
          <w:rFonts w:eastAsia="Times New Roman"/>
          <w:color w:val="auto"/>
        </w:rPr>
        <w:t>sodass</w:t>
      </w:r>
      <w:proofErr w:type="spellEnd"/>
      <w:r w:rsidR="00E23C1E">
        <w:rPr>
          <w:rFonts w:eastAsia="Times New Roman"/>
          <w:color w:val="auto"/>
        </w:rPr>
        <w:t xml:space="preserve"> Sie </w:t>
      </w:r>
      <w:proofErr w:type="spellStart"/>
      <w:r w:rsidR="00E23C1E">
        <w:rPr>
          <w:rFonts w:eastAsia="Times New Roman"/>
          <w:color w:val="auto"/>
        </w:rPr>
        <w:t>schnell</w:t>
      </w:r>
      <w:proofErr w:type="spellEnd"/>
      <w:r w:rsidR="00E23C1E">
        <w:rPr>
          <w:rFonts w:eastAsia="Times New Roman"/>
          <w:color w:val="auto"/>
        </w:rPr>
        <w:t xml:space="preserve"> auf </w:t>
      </w:r>
      <w:proofErr w:type="spellStart"/>
      <w:r w:rsidR="00E23C1E">
        <w:rPr>
          <w:rFonts w:eastAsia="Times New Roman"/>
          <w:color w:val="auto"/>
        </w:rPr>
        <w:t>Inhalte</w:t>
      </w:r>
      <w:proofErr w:type="spellEnd"/>
      <w:r w:rsidR="00E23C1E">
        <w:rPr>
          <w:rFonts w:eastAsia="Times New Roman"/>
          <w:color w:val="auto"/>
        </w:rPr>
        <w:t xml:space="preserve"> von </w:t>
      </w:r>
      <w:proofErr w:type="spellStart"/>
      <w:r w:rsidR="00E23C1E">
        <w:rPr>
          <w:rFonts w:eastAsia="Times New Roman"/>
          <w:color w:val="auto"/>
        </w:rPr>
        <w:t>mehreren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Geräten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zugreifen</w:t>
      </w:r>
      <w:proofErr w:type="spellEnd"/>
      <w:r w:rsidR="00E23C1E">
        <w:rPr>
          <w:rFonts w:eastAsia="Times New Roman"/>
          <w:color w:val="auto"/>
        </w:rPr>
        <w:t xml:space="preserve"> </w:t>
      </w:r>
      <w:proofErr w:type="spellStart"/>
      <w:r w:rsidR="00E23C1E">
        <w:rPr>
          <w:rFonts w:eastAsia="Times New Roman"/>
          <w:color w:val="auto"/>
        </w:rPr>
        <w:t>können</w:t>
      </w:r>
      <w:proofErr w:type="spellEnd"/>
      <w:r w:rsidR="00E23C1E">
        <w:rPr>
          <w:rFonts w:eastAsia="Times New Roman"/>
          <w:color w:val="auto"/>
        </w:rPr>
        <w:t>.</w:t>
      </w:r>
    </w:p>
    <w:p w:rsidR="00BA2EE2" w:rsidRPr="00BA2EE2" w:rsidRDefault="00BA2EE2" w:rsidP="00BA2EE2">
      <w:pPr>
        <w:rPr>
          <w:b/>
        </w:rPr>
      </w:pPr>
    </w:p>
    <w:p w:rsidR="00AA5EAF" w:rsidRPr="00207216" w:rsidRDefault="00AA5EAF" w:rsidP="00AA5EAF">
      <w:pPr>
        <w:pStyle w:val="Heading3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Inhalt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4" w:space="0" w:color="10218B" w:themeColor="text2"/>
          <w:right w:val="none" w:sz="0" w:space="0" w:color="auto"/>
          <w:insideH w:val="single" w:sz="4" w:space="0" w:color="10218B" w:themeColor="text2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0"/>
        <w:gridCol w:w="993"/>
      </w:tblGrid>
      <w:tr w:rsidR="00207216" w:rsidRPr="00207216">
        <w:tc>
          <w:tcPr>
            <w:tcW w:w="3510" w:type="dxa"/>
          </w:tcPr>
          <w:p w:rsidR="00AA5EAF" w:rsidRPr="00207216" w:rsidRDefault="00AA5EAF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Einleitung</w:t>
            </w:r>
            <w:proofErr w:type="spellEnd"/>
          </w:p>
        </w:tc>
        <w:tc>
          <w:tcPr>
            <w:tcW w:w="993" w:type="dxa"/>
          </w:tcPr>
          <w:p w:rsidR="00AA5EAF" w:rsidRPr="00207216" w:rsidRDefault="00AA5EAF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2</w:t>
            </w:r>
          </w:p>
        </w:tc>
      </w:tr>
      <w:tr w:rsidR="00207216" w:rsidRPr="00207216">
        <w:tc>
          <w:tcPr>
            <w:tcW w:w="3510" w:type="dxa"/>
          </w:tcPr>
          <w:p w:rsidR="00AA5EAF" w:rsidRPr="00207216" w:rsidRDefault="00E51052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Anschlüsse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(</w:t>
            </w:r>
            <w:proofErr w:type="spellStart"/>
            <w:r>
              <w:rPr>
                <w:b w:val="0"/>
                <w:color w:val="auto"/>
                <w:sz w:val="20"/>
              </w:rPr>
              <w:t>Abbildung</w:t>
            </w:r>
            <w:proofErr w:type="spellEnd"/>
            <w:r>
              <w:rPr>
                <w:b w:val="0"/>
                <w:color w:val="auto"/>
                <w:sz w:val="20"/>
              </w:rPr>
              <w:t>)</w:t>
            </w:r>
          </w:p>
        </w:tc>
        <w:tc>
          <w:tcPr>
            <w:tcW w:w="993" w:type="dxa"/>
          </w:tcPr>
          <w:p w:rsidR="00AA5EAF" w:rsidRPr="00207216" w:rsidRDefault="00AA5EAF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2</w:t>
            </w:r>
          </w:p>
        </w:tc>
      </w:tr>
      <w:tr w:rsidR="00207216" w:rsidRPr="00207216">
        <w:tc>
          <w:tcPr>
            <w:tcW w:w="3510" w:type="dxa"/>
          </w:tcPr>
          <w:p w:rsidR="00AA5EAF" w:rsidRPr="00207216" w:rsidRDefault="00AA5EAF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Besondere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0"/>
              </w:rPr>
              <w:t>Merkmale</w:t>
            </w:r>
            <w:proofErr w:type="spellEnd"/>
          </w:p>
        </w:tc>
        <w:tc>
          <w:tcPr>
            <w:tcW w:w="993" w:type="dxa"/>
          </w:tcPr>
          <w:p w:rsidR="00AA5EAF" w:rsidRPr="00207216" w:rsidRDefault="0006683A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3</w:t>
            </w:r>
          </w:p>
        </w:tc>
      </w:tr>
      <w:tr w:rsidR="00207216" w:rsidRPr="00207216">
        <w:tc>
          <w:tcPr>
            <w:tcW w:w="3510" w:type="dxa"/>
          </w:tcPr>
          <w:p w:rsidR="00AA5EAF" w:rsidRPr="00207216" w:rsidRDefault="009F79B7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Technische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0"/>
              </w:rPr>
              <w:t>Daten</w:t>
            </w:r>
            <w:proofErr w:type="spellEnd"/>
          </w:p>
        </w:tc>
        <w:tc>
          <w:tcPr>
            <w:tcW w:w="993" w:type="dxa"/>
          </w:tcPr>
          <w:p w:rsidR="00AA5EAF" w:rsidRPr="00207216" w:rsidRDefault="0006683A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4</w:t>
            </w:r>
          </w:p>
        </w:tc>
      </w:tr>
      <w:tr w:rsidR="00207216" w:rsidRPr="00207216">
        <w:tc>
          <w:tcPr>
            <w:tcW w:w="3510" w:type="dxa"/>
          </w:tcPr>
          <w:p w:rsidR="009F79B7" w:rsidRPr="00207216" w:rsidRDefault="009F79B7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Spezielle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0"/>
              </w:rPr>
              <w:t>Funktionen</w:t>
            </w:r>
            <w:proofErr w:type="spellEnd"/>
          </w:p>
        </w:tc>
        <w:tc>
          <w:tcPr>
            <w:tcW w:w="993" w:type="dxa"/>
          </w:tcPr>
          <w:p w:rsidR="009F79B7" w:rsidRPr="00207216" w:rsidRDefault="009F79B7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5</w:t>
            </w:r>
          </w:p>
        </w:tc>
      </w:tr>
      <w:tr w:rsidR="00207216" w:rsidRPr="00207216">
        <w:tc>
          <w:tcPr>
            <w:tcW w:w="3510" w:type="dxa"/>
          </w:tcPr>
          <w:p w:rsidR="009F79B7" w:rsidRPr="00207216" w:rsidRDefault="009F79B7" w:rsidP="00CF7AF8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Lieferumfang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und </w:t>
            </w:r>
            <w:proofErr w:type="spellStart"/>
            <w:r>
              <w:rPr>
                <w:b w:val="0"/>
                <w:color w:val="auto"/>
                <w:sz w:val="20"/>
              </w:rPr>
              <w:t>optionales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0"/>
              </w:rPr>
              <w:t>Zubehör</w:t>
            </w:r>
            <w:proofErr w:type="spellEnd"/>
          </w:p>
        </w:tc>
        <w:tc>
          <w:tcPr>
            <w:tcW w:w="993" w:type="dxa"/>
          </w:tcPr>
          <w:p w:rsidR="009F79B7" w:rsidRPr="00207216" w:rsidRDefault="008A6E79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6</w:t>
            </w:r>
          </w:p>
        </w:tc>
      </w:tr>
      <w:tr w:rsidR="00207216" w:rsidRPr="00207216">
        <w:tc>
          <w:tcPr>
            <w:tcW w:w="3510" w:type="dxa"/>
          </w:tcPr>
          <w:p w:rsidR="009F79B7" w:rsidRPr="00207216" w:rsidRDefault="009F79B7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Technische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0"/>
              </w:rPr>
              <w:t>Zeichnungen</w:t>
            </w:r>
            <w:proofErr w:type="spellEnd"/>
          </w:p>
        </w:tc>
        <w:tc>
          <w:tcPr>
            <w:tcW w:w="993" w:type="dxa"/>
          </w:tcPr>
          <w:p w:rsidR="009F79B7" w:rsidRPr="00207216" w:rsidRDefault="008A6E79" w:rsidP="009B2360">
            <w:pPr>
              <w:pStyle w:val="Heading3"/>
              <w:spacing w:before="0"/>
              <w:outlineLvl w:val="2"/>
              <w:rPr>
                <w:b w:val="0"/>
                <w:color w:val="auto"/>
                <w:sz w:val="20"/>
              </w:rPr>
            </w:pPr>
            <w:proofErr w:type="spellStart"/>
            <w:r>
              <w:rPr>
                <w:b w:val="0"/>
                <w:color w:val="auto"/>
                <w:sz w:val="20"/>
              </w:rPr>
              <w:t>Seite</w:t>
            </w:r>
            <w:proofErr w:type="spellEnd"/>
            <w:r>
              <w:rPr>
                <w:b w:val="0"/>
                <w:color w:val="auto"/>
                <w:sz w:val="20"/>
              </w:rPr>
              <w:t xml:space="preserve"> 6/7</w:t>
            </w:r>
          </w:p>
        </w:tc>
      </w:tr>
    </w:tbl>
    <w:p w:rsidR="00AA5EAF" w:rsidRDefault="00AA5EAF" w:rsidP="00AA5EAF">
      <w:pPr>
        <w:pStyle w:val="Heading3"/>
      </w:pPr>
    </w:p>
    <w:p w:rsidR="00BB58B4" w:rsidRDefault="00BB58B4" w:rsidP="00AA5EAF">
      <w:pPr>
        <w:pStyle w:val="Heading3"/>
      </w:pPr>
    </w:p>
    <w:p w:rsidR="00BB58B4" w:rsidRDefault="00BB58B4" w:rsidP="00AA5EAF">
      <w:pPr>
        <w:pStyle w:val="Heading3"/>
      </w:pPr>
    </w:p>
    <w:p w:rsidR="00BB58B4" w:rsidRDefault="00BB58B4" w:rsidP="00AA5EAF">
      <w:pPr>
        <w:pStyle w:val="Heading3"/>
      </w:pPr>
    </w:p>
    <w:p w:rsidR="00BB58B4" w:rsidRDefault="00BB58B4" w:rsidP="00AA5EAF">
      <w:pPr>
        <w:pStyle w:val="Heading3"/>
      </w:pPr>
    </w:p>
    <w:p w:rsidR="00BB58B4" w:rsidRDefault="00BB58B4" w:rsidP="00AA5EAF">
      <w:pPr>
        <w:pStyle w:val="Heading3"/>
      </w:pPr>
    </w:p>
    <w:p w:rsidR="00084C69" w:rsidRPr="00ED1B9C" w:rsidRDefault="007C1593" w:rsidP="00ED1B9C">
      <w:pPr>
        <w:pStyle w:val="Heading3"/>
        <w:rPr>
          <w:color w:val="auto"/>
        </w:rPr>
      </w:pPr>
      <w:r>
        <w:rPr>
          <w:noProof/>
          <w:lang w:eastAsia="zh-TW"/>
        </w:rPr>
        <w:pict>
          <v:shape id="Text Box 3" o:spid="_x0000_s1027" type="#_x0000_t202" style="position:absolute;margin-left:-4.35pt;margin-top:108pt;width:375.9pt;height:61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0GsAIAALE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" filled="f" stroked="f">
            <v:textbox inset="0,0,0,0">
              <w:txbxContent>
                <w:p w:rsidR="0061730F" w:rsidRDefault="0061730F" w:rsidP="005A17BB">
                  <w:pPr>
                    <w:spacing w:after="0"/>
                    <w:rPr>
                      <w:iCs/>
                      <w:sz w:val="14"/>
                      <w:szCs w:val="21"/>
                    </w:rPr>
                  </w:pPr>
                  <w:r>
                    <w:rPr>
                      <w:iCs/>
                      <w:sz w:val="14"/>
                      <w:szCs w:val="21"/>
                      <w:vertAlign w:val="superscript"/>
                    </w:rPr>
                    <w:t>1</w:t>
                  </w:r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Basierend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auf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sechs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Stunden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Nutzung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pro Tag an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fünf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Tagen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die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Woche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über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39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Wochen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im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Jahr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Cs/>
                      <w:sz w:val="14"/>
                      <w:szCs w:val="21"/>
                    </w:rPr>
                    <w:t>im</w:t>
                  </w:r>
                  <w:proofErr w:type="spellEnd"/>
                  <w:r>
                    <w:rPr>
                      <w:iCs/>
                      <w:sz w:val="14"/>
                      <w:szCs w:val="21"/>
                    </w:rPr>
                    <w:t xml:space="preserve"> Economy-Modus.</w:t>
                  </w:r>
                </w:p>
                <w:p w:rsidR="0061730F" w:rsidRPr="00E70AB6" w:rsidRDefault="0061730F" w:rsidP="005A17BB">
                  <w:pPr>
                    <w:spacing w:after="0"/>
                    <w:rPr>
                      <w:iCs/>
                      <w:sz w:val="14"/>
                      <w:szCs w:val="21"/>
                    </w:rPr>
                  </w:pPr>
                </w:p>
                <w:p w:rsidR="0061730F" w:rsidRPr="005A17BB" w:rsidRDefault="0061730F" w:rsidP="005A17BB">
                  <w:pPr>
                    <w:spacing w:after="0"/>
                    <w:rPr>
                      <w:sz w:val="14"/>
                    </w:rPr>
                  </w:pPr>
                  <w:r>
                    <w:rPr>
                      <w:i/>
                      <w:iCs/>
                      <w:sz w:val="14"/>
                      <w:szCs w:val="21"/>
                    </w:rPr>
                    <w:t xml:space="preserve">*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Farbhelligkeit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im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hellsten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Modus,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gemessen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im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Labor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eines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Drittanbieters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gemäß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IDMS 15.4.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ist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abhängig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von den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Einsatzbedingungen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. Die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meistverkauften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Epson 3LCD-Projektoren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im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Vergleich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zu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den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meistverkauften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1-Chip-DLP-Projektoren,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basierend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auf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Forschungsergebnissen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von PMA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zu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den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Verkaufszahlen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für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den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Zeitraum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von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Dezember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2015 </w:t>
                  </w:r>
                  <w:proofErr w:type="spellStart"/>
                  <w:r>
                    <w:rPr>
                      <w:i/>
                      <w:iCs/>
                      <w:sz w:val="14"/>
                      <w:szCs w:val="21"/>
                    </w:rPr>
                    <w:t>bis</w:t>
                  </w:r>
                  <w:proofErr w:type="spellEnd"/>
                  <w:r>
                    <w:rPr>
                      <w:i/>
                      <w:iCs/>
                      <w:sz w:val="14"/>
                      <w:szCs w:val="21"/>
                    </w:rPr>
                    <w:t xml:space="preserve"> November 2016.</w:t>
                  </w:r>
                </w:p>
              </w:txbxContent>
            </v:textbox>
          </v:shape>
        </w:pict>
      </w:r>
      <w:r w:rsidR="0031312F">
        <w:rPr>
          <w:noProof/>
          <w:lang w:val="en-US" w:eastAsia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600075</wp:posOffset>
            </wp:positionV>
            <wp:extent cx="1033145" cy="461645"/>
            <wp:effectExtent l="0" t="0" r="0" b="0"/>
            <wp:wrapTight wrapText="bothSides">
              <wp:wrapPolygon edited="0">
                <wp:start x="0" y="0"/>
                <wp:lineTo x="0" y="20501"/>
                <wp:lineTo x="21109" y="20501"/>
                <wp:lineTo x="211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-zu-3mal-hellere-Farben-Logo_Quer_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C10"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632460</wp:posOffset>
            </wp:positionV>
            <wp:extent cx="1371600" cy="381635"/>
            <wp:effectExtent l="25400" t="0" r="0" b="0"/>
            <wp:wrapTight wrapText="bothSides">
              <wp:wrapPolygon edited="0">
                <wp:start x="-400" y="0"/>
                <wp:lineTo x="-400" y="20126"/>
                <wp:lineTo x="21600" y="20126"/>
                <wp:lineTo x="21600" y="0"/>
                <wp:lineTo x="-40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C10"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568960</wp:posOffset>
            </wp:positionV>
            <wp:extent cx="840105" cy="523875"/>
            <wp:effectExtent l="25400" t="0" r="0" b="0"/>
            <wp:wrapNone/>
            <wp:docPr id="12" name="Picture 3" descr="\\Mac\Studio\Epson\36152_A6440 EB-108_ EB-970_EB-980W_ EB-990U TSDs\Links\Imgs\tco-logo\data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c\Studio\Epson\36152_A6440 EB-108_ EB-970_EB-980W_ EB-990U TSDs\Links\Imgs\tco-logo\datashe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C10"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619760</wp:posOffset>
            </wp:positionV>
            <wp:extent cx="1367155" cy="407670"/>
            <wp:effectExtent l="25400" t="0" r="4445" b="0"/>
            <wp:wrapTight wrapText="bothSides">
              <wp:wrapPolygon edited="0">
                <wp:start x="-401" y="0"/>
                <wp:lineTo x="-401" y="20187"/>
                <wp:lineTo x="21670" y="20187"/>
                <wp:lineTo x="21670" y="0"/>
                <wp:lineTo x="-401" y="0"/>
              </wp:wrapPolygon>
            </wp:wrapTight>
            <wp:docPr id="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6D4C10">
          <w:rPr>
            <w:rStyle w:val="Hyperlink"/>
            <w:color w:val="auto"/>
          </w:rPr>
          <w:t>www.colorlightoutput.com</w:t>
        </w:r>
      </w:hyperlink>
      <w:r w:rsidR="006D4C10">
        <w:br w:type="page"/>
      </w:r>
    </w:p>
    <w:p w:rsidR="00084C69" w:rsidRPr="000A29D9" w:rsidRDefault="00084C69" w:rsidP="00084C69">
      <w:pPr>
        <w:pStyle w:val="Style1"/>
        <w:rPr>
          <w:b w:val="0"/>
        </w:rPr>
      </w:pPr>
      <w:r>
        <w:rPr>
          <w:b w:val="0"/>
        </w:rPr>
        <w:lastRenderedPageBreak/>
        <w:t>Marketing-Text</w:t>
      </w:r>
    </w:p>
    <w:p w:rsidR="00BF0AD8" w:rsidRPr="00D15480" w:rsidRDefault="00C87CBE" w:rsidP="00D15480">
      <w:pPr>
        <w:rPr>
          <w:sz w:val="20"/>
        </w:rPr>
      </w:pP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diesem</w:t>
      </w:r>
      <w:proofErr w:type="spellEnd"/>
      <w:r>
        <w:rPr>
          <w:sz w:val="20"/>
        </w:rPr>
        <w:t xml:space="preserve"> WUXGA-</w:t>
      </w:r>
      <w:proofErr w:type="spellStart"/>
      <w:r>
        <w:rPr>
          <w:sz w:val="20"/>
        </w:rPr>
        <w:t>Projektor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Inhalte</w:t>
      </w:r>
      <w:proofErr w:type="spellEnd"/>
      <w:r>
        <w:rPr>
          <w:sz w:val="20"/>
        </w:rPr>
        <w:t xml:space="preserve"> hell, </w:t>
      </w:r>
      <w:proofErr w:type="spellStart"/>
      <w:r>
        <w:rPr>
          <w:sz w:val="20"/>
        </w:rPr>
        <w:t>lebendig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gestochen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scharf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dargestellt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sodass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Teilnehmer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optimale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Sicht</w:t>
      </w:r>
      <w:proofErr w:type="spellEnd"/>
      <w:r>
        <w:rPr>
          <w:sz w:val="20"/>
        </w:rPr>
        <w:t xml:space="preserve"> hat. Der </w:t>
      </w:r>
      <w:proofErr w:type="spellStart"/>
      <w:r>
        <w:rPr>
          <w:sz w:val="20"/>
        </w:rPr>
        <w:t>Projektor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skalierbar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Bilddiagonalen</w:t>
      </w:r>
      <w:proofErr w:type="spellEnd"/>
      <w:r>
        <w:rPr>
          <w:sz w:val="20"/>
        </w:rPr>
        <w:t xml:space="preserve"> von 300 </w:t>
      </w:r>
      <w:proofErr w:type="spellStart"/>
      <w:r>
        <w:rPr>
          <w:sz w:val="20"/>
        </w:rPr>
        <w:t>Zoll</w:t>
      </w:r>
      <w:proofErr w:type="spellEnd"/>
      <w:r>
        <w:rPr>
          <w:sz w:val="20"/>
        </w:rPr>
        <w:t xml:space="preserve"> (7,62 m). Das </w:t>
      </w:r>
      <w:proofErr w:type="spellStart"/>
      <w:r>
        <w:rPr>
          <w:sz w:val="20"/>
        </w:rPr>
        <w:t>hohe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Kontrastverhältnis</w:t>
      </w:r>
      <w:proofErr w:type="spellEnd"/>
      <w:r>
        <w:rPr>
          <w:sz w:val="20"/>
        </w:rPr>
        <w:t xml:space="preserve"> von 15.000:1 und die </w:t>
      </w:r>
      <w:proofErr w:type="spellStart"/>
      <w:r>
        <w:rPr>
          <w:sz w:val="20"/>
        </w:rPr>
        <w:t>Ausgabe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z w:val="20"/>
        </w:rPr>
        <w:t xml:space="preserve"> 3.800 Lumen </w:t>
      </w:r>
      <w:proofErr w:type="spellStart"/>
      <w:r>
        <w:rPr>
          <w:sz w:val="20"/>
        </w:rPr>
        <w:t>bieten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schwierigen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Lichtverhältnissen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Helligkeit</w:t>
      </w:r>
      <w:proofErr w:type="spellEnd"/>
      <w:r>
        <w:rPr>
          <w:sz w:val="20"/>
        </w:rPr>
        <w:t>.</w:t>
      </w:r>
    </w:p>
    <w:p w:rsidR="00E70AB6" w:rsidRPr="00E70AB6" w:rsidRDefault="0031312F">
      <w:pPr>
        <w:rPr>
          <w:sz w:val="20"/>
        </w:rPr>
      </w:pPr>
      <w:proofErr w:type="spellStart"/>
      <w:r>
        <w:rPr>
          <w:sz w:val="20"/>
        </w:rPr>
        <w:t>U</w:t>
      </w:r>
      <w:r w:rsidR="00C87CBE">
        <w:rPr>
          <w:sz w:val="20"/>
        </w:rPr>
        <w:t>nsere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zuverlässigen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Projektoren</w:t>
      </w:r>
      <w:proofErr w:type="spellEnd"/>
      <w:r w:rsidR="00C87CBE">
        <w:rPr>
          <w:sz w:val="20"/>
        </w:rPr>
        <w:t xml:space="preserve"> und </w:t>
      </w:r>
      <w:proofErr w:type="spellStart"/>
      <w:r w:rsidR="00C87CBE">
        <w:rPr>
          <w:sz w:val="20"/>
        </w:rPr>
        <w:t>langlebigen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Lampen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helfen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Ihnen</w:t>
      </w:r>
      <w:proofErr w:type="spellEnd"/>
      <w:r w:rsidR="00C87CBE">
        <w:rPr>
          <w:sz w:val="20"/>
        </w:rPr>
        <w:t xml:space="preserve">, </w:t>
      </w:r>
      <w:proofErr w:type="spellStart"/>
      <w:r w:rsidR="00C87CBE">
        <w:rPr>
          <w:sz w:val="20"/>
        </w:rPr>
        <w:t>Ausfallzeiten</w:t>
      </w:r>
      <w:proofErr w:type="spellEnd"/>
      <w:r w:rsidR="00C87CBE">
        <w:rPr>
          <w:sz w:val="20"/>
        </w:rPr>
        <w:t xml:space="preserve"> und </w:t>
      </w:r>
      <w:proofErr w:type="spellStart"/>
      <w:r w:rsidR="00C87CBE">
        <w:rPr>
          <w:sz w:val="20"/>
        </w:rPr>
        <w:t>Servicekosten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zu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vermeiden</w:t>
      </w:r>
      <w:proofErr w:type="spellEnd"/>
      <w:r w:rsidR="00C87CBE">
        <w:rPr>
          <w:sz w:val="20"/>
        </w:rPr>
        <w:t xml:space="preserve">. </w:t>
      </w:r>
      <w:proofErr w:type="spellStart"/>
      <w:r w:rsidR="00C87CBE">
        <w:rPr>
          <w:sz w:val="20"/>
        </w:rPr>
        <w:t>Stellen</w:t>
      </w:r>
      <w:proofErr w:type="spellEnd"/>
      <w:r w:rsidR="00C87CBE">
        <w:rPr>
          <w:sz w:val="20"/>
        </w:rPr>
        <w:t xml:space="preserve"> Sie </w:t>
      </w:r>
      <w:proofErr w:type="spellStart"/>
      <w:r w:rsidR="00C87CBE">
        <w:rPr>
          <w:sz w:val="20"/>
        </w:rPr>
        <w:t>sich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vor</w:t>
      </w:r>
      <w:proofErr w:type="spellEnd"/>
      <w:r w:rsidR="00C87CBE">
        <w:rPr>
          <w:sz w:val="20"/>
        </w:rPr>
        <w:t xml:space="preserve">, was Sie </w:t>
      </w:r>
      <w:proofErr w:type="spellStart"/>
      <w:r w:rsidR="00C87CBE">
        <w:rPr>
          <w:sz w:val="20"/>
        </w:rPr>
        <w:t>mit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minimalen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Unterbrechungen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erreichen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können</w:t>
      </w:r>
      <w:proofErr w:type="spellEnd"/>
      <w:r w:rsidR="00C87CBE">
        <w:rPr>
          <w:sz w:val="20"/>
        </w:rPr>
        <w:t xml:space="preserve"> – </w:t>
      </w:r>
      <w:proofErr w:type="spellStart"/>
      <w:r w:rsidR="00C87CBE">
        <w:rPr>
          <w:sz w:val="20"/>
        </w:rPr>
        <w:t>unsere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Projektoren</w:t>
      </w:r>
      <w:proofErr w:type="spellEnd"/>
      <w:r w:rsidR="00C87CBE">
        <w:rPr>
          <w:sz w:val="20"/>
        </w:rPr>
        <w:t xml:space="preserve">, </w:t>
      </w:r>
      <w:proofErr w:type="spellStart"/>
      <w:r w:rsidR="00C87CBE">
        <w:rPr>
          <w:sz w:val="20"/>
        </w:rPr>
        <w:t>mit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denen</w:t>
      </w:r>
      <w:proofErr w:type="spellEnd"/>
      <w:r w:rsidR="00C87CBE">
        <w:rPr>
          <w:sz w:val="20"/>
        </w:rPr>
        <w:t xml:space="preserve"> Sie </w:t>
      </w:r>
      <w:proofErr w:type="spellStart"/>
      <w:r w:rsidR="00C87CBE">
        <w:rPr>
          <w:sz w:val="20"/>
        </w:rPr>
        <w:t>bis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zu</w:t>
      </w:r>
      <w:proofErr w:type="spellEnd"/>
      <w:r w:rsidR="00C87CBE">
        <w:rPr>
          <w:sz w:val="20"/>
        </w:rPr>
        <w:t xml:space="preserve"> 10 Jahre </w:t>
      </w:r>
      <w:proofErr w:type="spellStart"/>
      <w:r w:rsidR="00C87CBE">
        <w:rPr>
          <w:sz w:val="20"/>
        </w:rPr>
        <w:t>lang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Unterricht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abhalten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können</w:t>
      </w:r>
      <w:proofErr w:type="spellEnd"/>
      <w:r w:rsidR="00C87CBE">
        <w:rPr>
          <w:sz w:val="20"/>
        </w:rPr>
        <w:t xml:space="preserve">, bevor </w:t>
      </w:r>
      <w:proofErr w:type="spellStart"/>
      <w:r w:rsidR="00C87CBE">
        <w:rPr>
          <w:sz w:val="20"/>
        </w:rPr>
        <w:t>eine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Ersatzlampe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benötigt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wird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oder</w:t>
      </w:r>
      <w:proofErr w:type="spellEnd"/>
      <w:r w:rsidR="00C87CBE">
        <w:rPr>
          <w:sz w:val="20"/>
        </w:rPr>
        <w:t xml:space="preserve"> der </w:t>
      </w:r>
      <w:proofErr w:type="spellStart"/>
      <w:r w:rsidR="00C87CBE">
        <w:rPr>
          <w:sz w:val="20"/>
        </w:rPr>
        <w:t>Luftfilter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ausgetauscht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werden</w:t>
      </w:r>
      <w:proofErr w:type="spellEnd"/>
      <w:r w:rsidR="00C87CBE">
        <w:rPr>
          <w:sz w:val="20"/>
        </w:rPr>
        <w:t xml:space="preserve"> muss</w:t>
      </w:r>
      <w:r w:rsidR="00C87CBE">
        <w:rPr>
          <w:sz w:val="20"/>
          <w:vertAlign w:val="superscript"/>
        </w:rPr>
        <w:t>1</w:t>
      </w:r>
      <w:r w:rsidR="00C87CBE">
        <w:rPr>
          <w:sz w:val="20"/>
        </w:rPr>
        <w:t xml:space="preserve">, </w:t>
      </w:r>
      <w:proofErr w:type="spellStart"/>
      <w:r w:rsidR="00C87CBE">
        <w:rPr>
          <w:sz w:val="20"/>
        </w:rPr>
        <w:t>machen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es</w:t>
      </w:r>
      <w:proofErr w:type="spellEnd"/>
      <w:r w:rsidR="00C87CBE">
        <w:rPr>
          <w:sz w:val="20"/>
        </w:rPr>
        <w:t xml:space="preserve"> </w:t>
      </w:r>
      <w:proofErr w:type="spellStart"/>
      <w:r w:rsidR="00C87CBE">
        <w:rPr>
          <w:sz w:val="20"/>
        </w:rPr>
        <w:t>möglich</w:t>
      </w:r>
      <w:proofErr w:type="spellEnd"/>
      <w:r w:rsidR="00C87CBE">
        <w:rPr>
          <w:sz w:val="20"/>
        </w:rPr>
        <w:t xml:space="preserve">. </w:t>
      </w:r>
    </w:p>
    <w:p w:rsidR="00E70AB6" w:rsidRPr="00E70AB6" w:rsidRDefault="00C87CBE" w:rsidP="00E70AB6">
      <w:pPr>
        <w:rPr>
          <w:sz w:val="20"/>
        </w:rPr>
      </w:pPr>
      <w:r>
        <w:rPr>
          <w:sz w:val="20"/>
        </w:rPr>
        <w:t xml:space="preserve">Weil </w:t>
      </w:r>
      <w:proofErr w:type="spellStart"/>
      <w:r>
        <w:rPr>
          <w:sz w:val="20"/>
        </w:rPr>
        <w:t>jeder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Unterrichtsraum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benötigen</w:t>
      </w:r>
      <w:proofErr w:type="spellEnd"/>
      <w:r>
        <w:rPr>
          <w:sz w:val="20"/>
        </w:rPr>
        <w:t xml:space="preserve"> Sie </w:t>
      </w:r>
      <w:proofErr w:type="spellStart"/>
      <w:r>
        <w:rPr>
          <w:sz w:val="20"/>
        </w:rPr>
        <w:t>einen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Projektor</w:t>
      </w:r>
      <w:proofErr w:type="spellEnd"/>
      <w:r>
        <w:rPr>
          <w:sz w:val="20"/>
        </w:rPr>
        <w:t xml:space="preserve">, der </w:t>
      </w:r>
      <w:proofErr w:type="spellStart"/>
      <w:r>
        <w:rPr>
          <w:sz w:val="20"/>
        </w:rPr>
        <w:t>einfach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einzurichten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positionieren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</w:t>
      </w:r>
      <w:proofErr w:type="spellEnd"/>
      <w:r>
        <w:rPr>
          <w:sz w:val="20"/>
        </w:rPr>
        <w:t xml:space="preserve">. Der </w:t>
      </w:r>
      <w:proofErr w:type="spellStart"/>
      <w:r>
        <w:rPr>
          <w:sz w:val="20"/>
        </w:rPr>
        <w:t>große</w:t>
      </w:r>
      <w:proofErr w:type="spellEnd"/>
      <w:r>
        <w:rPr>
          <w:sz w:val="20"/>
        </w:rPr>
        <w:t xml:space="preserve"> 1,6-fache </w:t>
      </w:r>
      <w:proofErr w:type="spellStart"/>
      <w:r>
        <w:rPr>
          <w:sz w:val="20"/>
        </w:rPr>
        <w:t>optische</w:t>
      </w:r>
      <w:proofErr w:type="spellEnd"/>
      <w:r>
        <w:rPr>
          <w:sz w:val="20"/>
        </w:rPr>
        <w:t xml:space="preserve"> Zoom und die </w:t>
      </w:r>
      <w:proofErr w:type="spellStart"/>
      <w:r>
        <w:rPr>
          <w:sz w:val="20"/>
        </w:rPr>
        <w:t>horizontale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vertikale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Trapezkorrektur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ermöglichen</w:t>
      </w:r>
      <w:proofErr w:type="spellEnd"/>
      <w:r>
        <w:rPr>
          <w:sz w:val="20"/>
        </w:rPr>
        <w:t xml:space="preserve"> dies.</w:t>
      </w:r>
    </w:p>
    <w:p w:rsidR="00BF0AD8" w:rsidRPr="00BF0AD8" w:rsidRDefault="00E70AB6" w:rsidP="00BF0AD8">
      <w:pPr>
        <w:pStyle w:val="Style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Mit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Lösungen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für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einen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reibungslosen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Anschluss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fesseln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Sie die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Aufmerksamkeit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Ihrer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Schüler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und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Studenten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und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schaffen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eine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Umgebung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, die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zur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Zusammenarbeit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anregt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. Die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iProjection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-App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ermöglicht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es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Inhalte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von Smartphones und PCs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ganz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einfach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wiederzugeben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vertAlign w:val="superscript"/>
        </w:rPr>
        <w:t>2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. Die Split-Screen-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Funktion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kann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dazu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verwendet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werden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Inhalte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, die Sie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vorher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mit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der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Moderatorfunktion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überprüfen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können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, von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mehreren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Geräten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gleichzeitig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="0031312F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nebeneinander</w:t>
      </w:r>
      <w:proofErr w:type="spellEnd"/>
      <w:r w:rsidR="0031312F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anzuzeigen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</w:rPr>
        <w:t>.</w:t>
      </w:r>
    </w:p>
    <w:p w:rsidR="000F30B2" w:rsidRPr="000A29D9" w:rsidRDefault="003E0605" w:rsidP="00D350EE">
      <w:pPr>
        <w:pStyle w:val="Style1"/>
        <w:rPr>
          <w:b w:val="0"/>
        </w:rPr>
      </w:pPr>
      <w:r>
        <w:rPr>
          <w:b w:val="0"/>
          <w:noProof/>
          <w:lang w:val="en-US"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447675</wp:posOffset>
            </wp:positionV>
            <wp:extent cx="4575810" cy="1600200"/>
            <wp:effectExtent l="25400" t="0" r="0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-Z10000U-Picture-12.jpg"/>
                    <pic:cNvPicPr/>
                  </pic:nvPicPr>
                  <pic:blipFill>
                    <a:blip r:embed="rId14" cstate="print"/>
                    <a:srcRect l="9130" t="27249" b="2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1600200"/>
                    </a:xfrm>
                    <a:prstGeom prst="rect">
                      <a:avLst/>
                    </a:prstGeom>
                    <a:ln w="444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b w:val="0"/>
        </w:rPr>
        <w:t>Anschlüsse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Abbildung</w:t>
      </w:r>
      <w:proofErr w:type="spellEnd"/>
      <w:r>
        <w:rPr>
          <w:b w:val="0"/>
        </w:rPr>
        <w:t>)</w:t>
      </w:r>
    </w:p>
    <w:p w:rsidR="002060A7" w:rsidRPr="00DB02F8" w:rsidRDefault="007C1593" w:rsidP="00DB02F8">
      <w:pPr>
        <w:spacing w:after="120" w:line="288" w:lineRule="auto"/>
        <w:jc w:val="center"/>
        <w:rPr>
          <w:caps/>
        </w:rPr>
      </w:pPr>
      <w:r>
        <w:rPr>
          <w:noProof/>
          <w:lang w:eastAsia="zh-TW"/>
        </w:rPr>
        <w:pict>
          <v:shape id="_x0000_s1028" type="#_x0000_t202" style="position:absolute;left:0;text-align:left;margin-left:-1.75pt;margin-top:233.6pt;width:352.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" filled="f" stroked="f">
            <v:textbox inset="0,0,0,0">
              <w:txbxContent>
                <w:p w:rsidR="0061730F" w:rsidRPr="007A174B" w:rsidRDefault="0061730F" w:rsidP="007A174B">
                  <w:pPr>
                    <w:spacing w:after="0"/>
                    <w:rPr>
                      <w:iCs/>
                      <w:sz w:val="14"/>
                      <w:szCs w:val="21"/>
                    </w:rPr>
                  </w:pPr>
                  <w:r>
                    <w:rPr>
                      <w:iCs/>
                      <w:sz w:val="14"/>
                      <w:szCs w:val="21"/>
                      <w:vertAlign w:val="superscript"/>
                    </w:rPr>
                    <w:t xml:space="preserve">2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iProjection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 xml:space="preserve">-App: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iProjection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 xml:space="preserve">-App und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Internetverbindung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erforderlich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 xml:space="preserve">. Nur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kompatibel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mit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 xml:space="preserve"> iOS-, Android- und Google Chromebook-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Geräten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14"/>
                      <w:szCs w:val="19"/>
                    </w:rPr>
                    <w:t>.</w:t>
                  </w:r>
                </w:p>
                <w:p w:rsidR="0061730F" w:rsidRPr="007A174B" w:rsidRDefault="0061730F" w:rsidP="002D6446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032885">
        <w:br w:type="page"/>
      </w:r>
    </w:p>
    <w:p w:rsidR="006C51F4" w:rsidRPr="000A29D9" w:rsidRDefault="000A29D9" w:rsidP="009F79B7">
      <w:pPr>
        <w:pStyle w:val="Heading2"/>
        <w:rPr>
          <w:b w:val="0"/>
        </w:rPr>
      </w:pPr>
      <w:proofErr w:type="spellStart"/>
      <w:r>
        <w:rPr>
          <w:b w:val="0"/>
        </w:rPr>
        <w:lastRenderedPageBreak/>
        <w:t>Besondere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Merkmale</w:t>
      </w:r>
      <w:proofErr w:type="spellEnd"/>
    </w:p>
    <w:p w:rsidR="00D350EE" w:rsidRPr="00D350EE" w:rsidRDefault="003E0605" w:rsidP="00D350EE">
      <w:pPr>
        <w:pStyle w:val="Style2"/>
        <w:rPr>
          <w:szCs w:val="18"/>
        </w:rPr>
      </w:pPr>
      <w:r>
        <w:rPr>
          <w:szCs w:val="18"/>
        </w:rPr>
        <w:t>3LCD-Technologie, RGB-</w:t>
      </w:r>
      <w:proofErr w:type="spellStart"/>
      <w:r>
        <w:rPr>
          <w:szCs w:val="18"/>
        </w:rPr>
        <w:t>Flüssigkristallverschluss</w:t>
      </w:r>
      <w:proofErr w:type="spellEnd"/>
    </w:p>
    <w:p w:rsidR="00D350EE" w:rsidRPr="00E56E4B" w:rsidRDefault="000379C4" w:rsidP="00C87CBE">
      <w:pPr>
        <w:pStyle w:val="Style2"/>
        <w:rPr>
          <w:szCs w:val="18"/>
        </w:rPr>
      </w:pPr>
      <w:r>
        <w:rPr>
          <w:szCs w:val="18"/>
        </w:rPr>
        <w:t>0,67 </w:t>
      </w:r>
      <w:proofErr w:type="spellStart"/>
      <w:r>
        <w:rPr>
          <w:szCs w:val="18"/>
        </w:rPr>
        <w:t>Zoll</w:t>
      </w:r>
      <w:proofErr w:type="spellEnd"/>
      <w:r>
        <w:rPr>
          <w:szCs w:val="18"/>
        </w:rPr>
        <w:t xml:space="preserve"> (1,7 cm) </w:t>
      </w:r>
      <w:proofErr w:type="spellStart"/>
      <w:r>
        <w:rPr>
          <w:szCs w:val="18"/>
        </w:rPr>
        <w:t>mit</w:t>
      </w:r>
      <w:proofErr w:type="spellEnd"/>
      <w:r>
        <w:rPr>
          <w:szCs w:val="18"/>
        </w:rPr>
        <w:t xml:space="preserve"> MLA (D10)</w:t>
      </w:r>
    </w:p>
    <w:p w:rsidR="00D350EE" w:rsidRPr="00D350EE" w:rsidRDefault="0031312F">
      <w:pPr>
        <w:pStyle w:val="Style2"/>
        <w:rPr>
          <w:szCs w:val="18"/>
        </w:rPr>
      </w:pPr>
      <w:proofErr w:type="spellStart"/>
      <w:r>
        <w:rPr>
          <w:szCs w:val="18"/>
        </w:rPr>
        <w:t>Weiß</w:t>
      </w:r>
      <w:proofErr w:type="spellEnd"/>
      <w:r>
        <w:rPr>
          <w:szCs w:val="18"/>
        </w:rPr>
        <w:t xml:space="preserve">- und </w:t>
      </w:r>
      <w:proofErr w:type="spellStart"/>
      <w:r w:rsidR="00D350EE">
        <w:rPr>
          <w:szCs w:val="18"/>
        </w:rPr>
        <w:t>Farbhelligkeit</w:t>
      </w:r>
      <w:proofErr w:type="spellEnd"/>
      <w:r w:rsidR="00D350EE">
        <w:rPr>
          <w:szCs w:val="18"/>
        </w:rPr>
        <w:t xml:space="preserve">: 3.800 Lumen </w:t>
      </w:r>
      <w:proofErr w:type="spellStart"/>
      <w:r w:rsidR="00D350EE">
        <w:rPr>
          <w:szCs w:val="18"/>
        </w:rPr>
        <w:t>im</w:t>
      </w:r>
      <w:proofErr w:type="spellEnd"/>
      <w:r w:rsidR="00D350EE">
        <w:rPr>
          <w:szCs w:val="18"/>
        </w:rPr>
        <w:t xml:space="preserve"> Standard-Modus;</w:t>
      </w:r>
      <w:r w:rsidR="00D350EE">
        <w:br/>
      </w:r>
      <w:r w:rsidR="00D350EE">
        <w:rPr>
          <w:szCs w:val="18"/>
        </w:rPr>
        <w:t xml:space="preserve"> 2.440 Lumen </w:t>
      </w:r>
      <w:proofErr w:type="spellStart"/>
      <w:r w:rsidR="00D350EE">
        <w:rPr>
          <w:szCs w:val="18"/>
        </w:rPr>
        <w:t>im</w:t>
      </w:r>
      <w:proofErr w:type="spellEnd"/>
      <w:r w:rsidR="00D350EE">
        <w:rPr>
          <w:szCs w:val="18"/>
        </w:rPr>
        <w:t xml:space="preserve"> Economy-Modus</w:t>
      </w:r>
    </w:p>
    <w:p w:rsidR="00D350EE" w:rsidRPr="003E0605" w:rsidRDefault="00D350EE" w:rsidP="0097687D">
      <w:pPr>
        <w:pStyle w:val="Style2"/>
        <w:rPr>
          <w:szCs w:val="18"/>
        </w:rPr>
      </w:pPr>
      <w:proofErr w:type="spellStart"/>
      <w:r>
        <w:rPr>
          <w:szCs w:val="18"/>
        </w:rPr>
        <w:t>Kontrastverhältnis</w:t>
      </w:r>
      <w:proofErr w:type="spellEnd"/>
      <w:r>
        <w:rPr>
          <w:szCs w:val="18"/>
        </w:rPr>
        <w:t xml:space="preserve">: 15.000:1 </w:t>
      </w:r>
    </w:p>
    <w:p w:rsidR="0097687D" w:rsidRPr="0061730F" w:rsidRDefault="0097687D" w:rsidP="0097687D">
      <w:pPr>
        <w:pStyle w:val="Style2"/>
        <w:rPr>
          <w:szCs w:val="18"/>
        </w:rPr>
      </w:pPr>
      <w:proofErr w:type="spellStart"/>
      <w:r>
        <w:rPr>
          <w:szCs w:val="18"/>
        </w:rPr>
        <w:t>Skalierbare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Bilddiagonale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bis</w:t>
      </w:r>
      <w:proofErr w:type="spellEnd"/>
      <w:r>
        <w:rPr>
          <w:szCs w:val="18"/>
        </w:rPr>
        <w:t xml:space="preserve"> 300 </w:t>
      </w:r>
      <w:proofErr w:type="spellStart"/>
      <w:r>
        <w:rPr>
          <w:szCs w:val="18"/>
        </w:rPr>
        <w:t>Zoll</w:t>
      </w:r>
      <w:proofErr w:type="spellEnd"/>
      <w:r>
        <w:rPr>
          <w:szCs w:val="18"/>
        </w:rPr>
        <w:t xml:space="preserve"> (7,62 m)</w:t>
      </w:r>
    </w:p>
    <w:p w:rsidR="0097687D" w:rsidRPr="0061730F" w:rsidRDefault="0031312F">
      <w:pPr>
        <w:pStyle w:val="Style2"/>
        <w:rPr>
          <w:szCs w:val="18"/>
        </w:rPr>
      </w:pPr>
      <w:proofErr w:type="spellStart"/>
      <w:r>
        <w:rPr>
          <w:szCs w:val="18"/>
        </w:rPr>
        <w:t>Optionales</w:t>
      </w:r>
      <w:proofErr w:type="spellEnd"/>
      <w:r>
        <w:rPr>
          <w:szCs w:val="18"/>
        </w:rPr>
        <w:t xml:space="preserve"> WLAN</w:t>
      </w:r>
      <w:r w:rsidR="0097687D">
        <w:rPr>
          <w:rFonts w:cs="Helvetica"/>
          <w:color w:val="000000"/>
          <w:szCs w:val="21"/>
        </w:rPr>
        <w:t xml:space="preserve"> (</w:t>
      </w:r>
      <w:proofErr w:type="spellStart"/>
      <w:r w:rsidR="0097687D">
        <w:rPr>
          <w:rFonts w:cs="Helvetica"/>
          <w:color w:val="000000"/>
          <w:szCs w:val="21"/>
        </w:rPr>
        <w:t>über</w:t>
      </w:r>
      <w:proofErr w:type="spellEnd"/>
      <w:r w:rsidR="0097687D">
        <w:rPr>
          <w:rFonts w:cs="Helvetica"/>
          <w:color w:val="000000"/>
          <w:szCs w:val="21"/>
        </w:rPr>
        <w:t xml:space="preserve"> </w:t>
      </w:r>
      <w:proofErr w:type="spellStart"/>
      <w:r w:rsidR="0097687D">
        <w:rPr>
          <w:rFonts w:cs="Helvetica"/>
          <w:color w:val="000000"/>
          <w:szCs w:val="21"/>
        </w:rPr>
        <w:t>optionale</w:t>
      </w:r>
      <w:proofErr w:type="spellEnd"/>
      <w:r>
        <w:rPr>
          <w:rFonts w:cs="Helvetica"/>
          <w:color w:val="000000"/>
          <w:szCs w:val="21"/>
        </w:rPr>
        <w:t xml:space="preserve"> WLAN-Einheit</w:t>
      </w:r>
      <w:r w:rsidR="0097687D">
        <w:rPr>
          <w:rFonts w:cs="Helvetica"/>
          <w:color w:val="000000"/>
          <w:szCs w:val="21"/>
        </w:rPr>
        <w:t>)</w:t>
      </w:r>
    </w:p>
    <w:p w:rsidR="0097687D" w:rsidRPr="0011565E" w:rsidRDefault="0097687D" w:rsidP="0031312F">
      <w:pPr>
        <w:pStyle w:val="Style2"/>
        <w:rPr>
          <w:szCs w:val="18"/>
        </w:rPr>
      </w:pPr>
      <w:r>
        <w:rPr>
          <w:szCs w:val="18"/>
        </w:rPr>
        <w:t>Split-Screen-</w:t>
      </w:r>
      <w:proofErr w:type="spellStart"/>
      <w:r>
        <w:rPr>
          <w:szCs w:val="18"/>
        </w:rPr>
        <w:t>Funktion</w:t>
      </w:r>
      <w:proofErr w:type="spellEnd"/>
      <w:r>
        <w:rPr>
          <w:szCs w:val="18"/>
        </w:rPr>
        <w:t xml:space="preserve"> – </w:t>
      </w:r>
      <w:proofErr w:type="spellStart"/>
      <w:r>
        <w:rPr>
          <w:szCs w:val="18"/>
        </w:rPr>
        <w:t>zwei</w:t>
      </w:r>
      <w:proofErr w:type="spellEnd"/>
      <w:r>
        <w:rPr>
          <w:szCs w:val="18"/>
        </w:rPr>
        <w:t xml:space="preserve"> </w:t>
      </w:r>
      <w:proofErr w:type="spellStart"/>
      <w:r w:rsidR="0031312F">
        <w:rPr>
          <w:szCs w:val="18"/>
        </w:rPr>
        <w:t>Eingangsquellen</w:t>
      </w:r>
      <w:proofErr w:type="spellEnd"/>
      <w:r w:rsidR="0031312F">
        <w:rPr>
          <w:szCs w:val="18"/>
        </w:rPr>
        <w:t xml:space="preserve"> </w:t>
      </w:r>
      <w:proofErr w:type="spellStart"/>
      <w:r w:rsidR="0031312F">
        <w:rPr>
          <w:szCs w:val="18"/>
        </w:rPr>
        <w:t>gleichzeitig</w:t>
      </w:r>
      <w:proofErr w:type="spellEnd"/>
      <w:r w:rsidR="0031312F">
        <w:rPr>
          <w:szCs w:val="18"/>
        </w:rPr>
        <w:t xml:space="preserve"> </w:t>
      </w:r>
      <w:proofErr w:type="spellStart"/>
      <w:r w:rsidR="0031312F">
        <w:rPr>
          <w:szCs w:val="18"/>
        </w:rPr>
        <w:t>nebeneinander</w:t>
      </w:r>
      <w:proofErr w:type="spellEnd"/>
      <w:r w:rsidR="0031312F">
        <w:rPr>
          <w:szCs w:val="18"/>
        </w:rPr>
        <w:t xml:space="preserve"> </w:t>
      </w:r>
      <w:proofErr w:type="spellStart"/>
      <w:r w:rsidR="0031312F">
        <w:rPr>
          <w:szCs w:val="18"/>
        </w:rPr>
        <w:t>anzeigen</w:t>
      </w:r>
      <w:proofErr w:type="spellEnd"/>
    </w:p>
    <w:p w:rsidR="00735F93" w:rsidRDefault="00735F93" w:rsidP="00D350EE">
      <w:pPr>
        <w:pStyle w:val="Style2"/>
        <w:rPr>
          <w:szCs w:val="18"/>
        </w:rPr>
      </w:pPr>
      <w:proofErr w:type="spellStart"/>
      <w:r>
        <w:rPr>
          <w:szCs w:val="18"/>
        </w:rPr>
        <w:t>Vertikale</w:t>
      </w:r>
      <w:proofErr w:type="spellEnd"/>
      <w:r>
        <w:rPr>
          <w:szCs w:val="18"/>
        </w:rPr>
        <w:t xml:space="preserve"> und </w:t>
      </w:r>
      <w:proofErr w:type="spellStart"/>
      <w:r>
        <w:rPr>
          <w:szCs w:val="18"/>
        </w:rPr>
        <w:t>horizontale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Trapezkorrektur</w:t>
      </w:r>
      <w:proofErr w:type="spellEnd"/>
    </w:p>
    <w:p w:rsidR="009F79B7" w:rsidRPr="0011565E" w:rsidRDefault="00D350EE" w:rsidP="00EC4429">
      <w:pPr>
        <w:pStyle w:val="Style2"/>
        <w:rPr>
          <w:szCs w:val="18"/>
        </w:rPr>
      </w:pPr>
      <w:proofErr w:type="spellStart"/>
      <w:r>
        <w:rPr>
          <w:szCs w:val="18"/>
        </w:rPr>
        <w:t>Nutzen</w:t>
      </w:r>
      <w:proofErr w:type="spellEnd"/>
      <w:r>
        <w:rPr>
          <w:szCs w:val="18"/>
        </w:rPr>
        <w:t xml:space="preserve"> Sie </w:t>
      </w:r>
      <w:r w:rsidR="0031312F">
        <w:rPr>
          <w:szCs w:val="18"/>
        </w:rPr>
        <w:t>WLAN</w:t>
      </w:r>
      <w:r>
        <w:rPr>
          <w:szCs w:val="18"/>
        </w:rPr>
        <w:t>-</w:t>
      </w:r>
      <w:proofErr w:type="spellStart"/>
      <w:r>
        <w:rPr>
          <w:szCs w:val="18"/>
        </w:rPr>
        <w:t>Anschlussmöglichkeiten</w:t>
      </w:r>
      <w:proofErr w:type="spellEnd"/>
      <w:r>
        <w:rPr>
          <w:szCs w:val="18"/>
        </w:rPr>
        <w:t xml:space="preserve">, um </w:t>
      </w:r>
      <w:proofErr w:type="spellStart"/>
      <w:r>
        <w:rPr>
          <w:szCs w:val="18"/>
        </w:rPr>
        <w:t>über</w:t>
      </w:r>
      <w:proofErr w:type="spellEnd"/>
      <w:r>
        <w:rPr>
          <w:szCs w:val="18"/>
        </w:rPr>
        <w:t xml:space="preserve"> die </w:t>
      </w:r>
      <w:proofErr w:type="spellStart"/>
      <w:r>
        <w:rPr>
          <w:szCs w:val="18"/>
        </w:rPr>
        <w:t>Projektion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mit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mehreren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Computern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oder</w:t>
      </w:r>
      <w:proofErr w:type="spellEnd"/>
      <w:r>
        <w:rPr>
          <w:szCs w:val="18"/>
        </w:rPr>
        <w:t xml:space="preserve"> die </w:t>
      </w:r>
      <w:proofErr w:type="spellStart"/>
      <w:r>
        <w:rPr>
          <w:szCs w:val="18"/>
        </w:rPr>
        <w:t>iProjection</w:t>
      </w:r>
      <w:proofErr w:type="spellEnd"/>
      <w:r>
        <w:rPr>
          <w:szCs w:val="18"/>
        </w:rPr>
        <w:t xml:space="preserve">-App (iOS und Android) </w:t>
      </w:r>
      <w:proofErr w:type="spellStart"/>
      <w:r>
        <w:rPr>
          <w:szCs w:val="18"/>
        </w:rPr>
        <w:t>Verbindungen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herzustellen</w:t>
      </w:r>
      <w:proofErr w:type="spellEnd"/>
      <w:r>
        <w:rPr>
          <w:szCs w:val="18"/>
        </w:rPr>
        <w:t xml:space="preserve"> und </w:t>
      </w:r>
      <w:proofErr w:type="spellStart"/>
      <w:r>
        <w:rPr>
          <w:szCs w:val="18"/>
        </w:rPr>
        <w:t>zusammenzuarbeiten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oder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spiegeln</w:t>
      </w:r>
      <w:proofErr w:type="spellEnd"/>
      <w:r>
        <w:rPr>
          <w:szCs w:val="18"/>
        </w:rPr>
        <w:t xml:space="preserve"> Sie </w:t>
      </w:r>
      <w:proofErr w:type="spellStart"/>
      <w:r>
        <w:rPr>
          <w:szCs w:val="18"/>
        </w:rPr>
        <w:t>mit</w:t>
      </w:r>
      <w:proofErr w:type="spellEnd"/>
      <w:r>
        <w:rPr>
          <w:szCs w:val="18"/>
        </w:rPr>
        <w:t xml:space="preserve"> der </w:t>
      </w:r>
      <w:proofErr w:type="spellStart"/>
      <w:r>
        <w:rPr>
          <w:szCs w:val="18"/>
        </w:rPr>
        <w:t>iProjection</w:t>
      </w:r>
      <w:proofErr w:type="spellEnd"/>
      <w:r>
        <w:rPr>
          <w:szCs w:val="18"/>
        </w:rPr>
        <w:t xml:space="preserve">-App </w:t>
      </w:r>
      <w:proofErr w:type="spellStart"/>
      <w:r>
        <w:rPr>
          <w:szCs w:val="18"/>
        </w:rPr>
        <w:t>Bildschirminhalte</w:t>
      </w:r>
      <w:proofErr w:type="spellEnd"/>
      <w:r w:rsidR="00EC4429">
        <w:rPr>
          <w:szCs w:val="18"/>
        </w:rPr>
        <w:t xml:space="preserve"> von Chromebooks (Google)</w:t>
      </w:r>
      <w:r>
        <w:rPr>
          <w:szCs w:val="18"/>
        </w:rPr>
        <w:t>.</w:t>
      </w:r>
    </w:p>
    <w:p w:rsidR="00D350EE" w:rsidRPr="0011565E" w:rsidRDefault="00543AB7" w:rsidP="008A6E79">
      <w:pPr>
        <w:pStyle w:val="Style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2 HDMI-</w:t>
      </w:r>
      <w:proofErr w:type="spellStart"/>
      <w:r>
        <w:rPr>
          <w:rFonts w:ascii="Arial" w:hAnsi="Arial" w:cs="Arial"/>
          <w:szCs w:val="18"/>
        </w:rPr>
        <w:t>Eingänge</w:t>
      </w:r>
      <w:proofErr w:type="spellEnd"/>
      <w:r>
        <w:rPr>
          <w:rFonts w:ascii="Arial" w:hAnsi="Arial" w:cs="Arial"/>
          <w:szCs w:val="18"/>
        </w:rPr>
        <w:t xml:space="preserve"> (1 × MHL-</w:t>
      </w:r>
      <w:proofErr w:type="spellStart"/>
      <w:r>
        <w:rPr>
          <w:rFonts w:ascii="Arial" w:hAnsi="Arial" w:cs="Arial"/>
          <w:szCs w:val="18"/>
        </w:rPr>
        <w:t>kompatibel</w:t>
      </w:r>
      <w:proofErr w:type="spellEnd"/>
      <w:r>
        <w:rPr>
          <w:rFonts w:ascii="Arial" w:hAnsi="Arial" w:cs="Arial"/>
          <w:szCs w:val="18"/>
        </w:rPr>
        <w:t>)</w:t>
      </w:r>
    </w:p>
    <w:p w:rsidR="00D350EE" w:rsidRPr="0011565E" w:rsidRDefault="00D350EE" w:rsidP="00D350EE">
      <w:pPr>
        <w:pStyle w:val="Style2"/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Mit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Raumsteuerungen</w:t>
      </w:r>
      <w:proofErr w:type="spellEnd"/>
      <w:r>
        <w:rPr>
          <w:rFonts w:ascii="Arial" w:hAnsi="Arial" w:cs="Arial"/>
          <w:szCs w:val="18"/>
        </w:rPr>
        <w:t xml:space="preserve"> von Control4, AMX und Extron </w:t>
      </w:r>
      <w:proofErr w:type="spellStart"/>
      <w:r>
        <w:rPr>
          <w:rFonts w:ascii="Arial" w:hAnsi="Arial" w:cs="Arial"/>
          <w:szCs w:val="18"/>
        </w:rPr>
        <w:t>kompatibel</w:t>
      </w:r>
      <w:proofErr w:type="spellEnd"/>
    </w:p>
    <w:p w:rsidR="00D350EE" w:rsidRPr="008D1DCB" w:rsidRDefault="00D350EE" w:rsidP="00246C4A">
      <w:pPr>
        <w:pStyle w:val="Style2"/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Projektor-Garantie</w:t>
      </w:r>
      <w:proofErr w:type="spellEnd"/>
      <w:r>
        <w:rPr>
          <w:rFonts w:ascii="Arial" w:hAnsi="Arial" w:cs="Arial"/>
          <w:szCs w:val="18"/>
        </w:rPr>
        <w:t xml:space="preserve">: 24 </w:t>
      </w:r>
      <w:proofErr w:type="spellStart"/>
      <w:r>
        <w:rPr>
          <w:rFonts w:ascii="Arial" w:hAnsi="Arial" w:cs="Arial"/>
          <w:szCs w:val="18"/>
        </w:rPr>
        <w:t>Monate</w:t>
      </w:r>
      <w:proofErr w:type="spellEnd"/>
      <w:r>
        <w:rPr>
          <w:rFonts w:ascii="Arial" w:hAnsi="Arial" w:cs="Arial"/>
          <w:szCs w:val="18"/>
        </w:rPr>
        <w:t xml:space="preserve"> (Carry-in-Service)</w:t>
      </w:r>
    </w:p>
    <w:p w:rsidR="00C868EA" w:rsidRPr="008D1DCB" w:rsidRDefault="00FA6F84" w:rsidP="00F22417">
      <w:pPr>
        <w:pStyle w:val="Style2"/>
      </w:pPr>
      <w:proofErr w:type="spellStart"/>
      <w:r>
        <w:t>Zum</w:t>
      </w:r>
      <w:proofErr w:type="spellEnd"/>
      <w:r>
        <w:t xml:space="preserve"> </w:t>
      </w:r>
      <w:proofErr w:type="spellStart"/>
      <w:r>
        <w:t>Lieferumfang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Softwarepaket</w:t>
      </w:r>
      <w:proofErr w:type="spellEnd"/>
      <w:r>
        <w:t xml:space="preserve">, </w:t>
      </w:r>
      <w:r>
        <w:rPr>
          <w:rFonts w:ascii="Arial" w:hAnsi="Arial" w:cs="Arial"/>
          <w:szCs w:val="18"/>
        </w:rPr>
        <w:t xml:space="preserve">das </w:t>
      </w:r>
      <w:proofErr w:type="spellStart"/>
      <w:r>
        <w:rPr>
          <w:rFonts w:ascii="Arial" w:hAnsi="Arial" w:cs="Arial"/>
          <w:szCs w:val="18"/>
        </w:rPr>
        <w:t>EasyMP</w:t>
      </w:r>
      <w:proofErr w:type="spellEnd"/>
      <w:r>
        <w:rPr>
          <w:rFonts w:ascii="Arial" w:hAnsi="Arial" w:cs="Arial"/>
          <w:szCs w:val="18"/>
        </w:rPr>
        <w:t xml:space="preserve"> Multi-PC Projection und die Software </w:t>
      </w:r>
      <w:proofErr w:type="spellStart"/>
      <w:r>
        <w:rPr>
          <w:rFonts w:ascii="Arial" w:hAnsi="Arial" w:cs="Arial"/>
          <w:szCs w:val="18"/>
        </w:rPr>
        <w:t>zur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Projektorverwaltung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umfasst</w:t>
      </w:r>
      <w:proofErr w:type="spellEnd"/>
      <w:r>
        <w:rPr>
          <w:rFonts w:ascii="Arial" w:hAnsi="Arial" w:cs="Arial"/>
          <w:szCs w:val="18"/>
        </w:rPr>
        <w:t>.</w:t>
      </w:r>
    </w:p>
    <w:p w:rsidR="006A6C2D" w:rsidRPr="008D1DCB" w:rsidRDefault="008D1DCB" w:rsidP="006A6C2D">
      <w:pPr>
        <w:pStyle w:val="Style2"/>
      </w:pPr>
      <w:proofErr w:type="spellStart"/>
      <w:r>
        <w:t>Gewicht</w:t>
      </w:r>
      <w:proofErr w:type="spellEnd"/>
      <w:r>
        <w:t>: 3,2 kg</w:t>
      </w:r>
    </w:p>
    <w:p w:rsidR="00F22417" w:rsidRPr="008D1DCB" w:rsidRDefault="00C868EA" w:rsidP="00F22417">
      <w:pPr>
        <w:pStyle w:val="Style2"/>
      </w:pPr>
      <w:proofErr w:type="spellStart"/>
      <w:r>
        <w:t>Abmessungen</w:t>
      </w:r>
      <w:proofErr w:type="spellEnd"/>
      <w:r>
        <w:t xml:space="preserve"> (B × T × H): 309 x 293 x 105 mm</w:t>
      </w:r>
    </w:p>
    <w:p w:rsidR="00F22417" w:rsidRPr="0031312F" w:rsidRDefault="00F22417" w:rsidP="00F22417">
      <w:pPr>
        <w:rPr>
          <w:lang w:val="de-DE"/>
        </w:rPr>
      </w:pPr>
    </w:p>
    <w:p w:rsidR="00DE15A6" w:rsidRPr="001E34AF" w:rsidRDefault="00DE15A6" w:rsidP="001E34AF">
      <w:pPr>
        <w:spacing w:after="0" w:line="288" w:lineRule="auto"/>
        <w:rPr>
          <w:sz w:val="18"/>
          <w:szCs w:val="18"/>
        </w:rPr>
      </w:pPr>
      <w:r>
        <w:br w:type="page"/>
      </w:r>
    </w:p>
    <w:p w:rsidR="00BC41FB" w:rsidRPr="000A29D9" w:rsidRDefault="008A6E79" w:rsidP="00BC41FB">
      <w:pPr>
        <w:pStyle w:val="Heading2"/>
        <w:rPr>
          <w:b w:val="0"/>
        </w:rPr>
      </w:pPr>
      <w:proofErr w:type="spellStart"/>
      <w:r>
        <w:rPr>
          <w:b w:val="0"/>
        </w:rPr>
        <w:lastRenderedPageBreak/>
        <w:t>Technische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Daten</w:t>
      </w:r>
      <w:proofErr w:type="spellEnd"/>
    </w:p>
    <w:tbl>
      <w:tblPr>
        <w:tblStyle w:val="MediumShading2-Accent1"/>
        <w:tblW w:w="7479" w:type="dxa"/>
        <w:tblLook w:val="0400" w:firstRow="0" w:lastRow="0" w:firstColumn="0" w:lastColumn="0" w:noHBand="0" w:noVBand="1"/>
      </w:tblPr>
      <w:tblGrid>
        <w:gridCol w:w="2536"/>
        <w:gridCol w:w="4943"/>
      </w:tblGrid>
      <w:tr w:rsid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772738" w:rsidRDefault="00F315EC" w:rsidP="006C51F4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Projektionssystem</w:t>
            </w:r>
            <w:proofErr w:type="spellEnd"/>
          </w:p>
        </w:tc>
        <w:tc>
          <w:tcPr>
            <w:tcW w:w="4943" w:type="dxa"/>
          </w:tcPr>
          <w:p w:rsidR="00F87CB4" w:rsidRPr="003E0605" w:rsidRDefault="003E0605" w:rsidP="002330B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3LCD-Technologie, RGB-</w:t>
            </w:r>
            <w:proofErr w:type="spellStart"/>
            <w:r>
              <w:rPr>
                <w:rFonts w:cs="Arial"/>
                <w:sz w:val="16"/>
                <w:szCs w:val="16"/>
              </w:rPr>
              <w:t>Flüssigkristallverschluss</w:t>
            </w:r>
            <w:proofErr w:type="spellEnd"/>
          </w:p>
        </w:tc>
      </w:tr>
      <w:tr w:rsidR="00F87CB4">
        <w:tc>
          <w:tcPr>
            <w:tcW w:w="2536" w:type="dxa"/>
          </w:tcPr>
          <w:p w:rsidR="00F87CB4" w:rsidRPr="00772738" w:rsidRDefault="00F315EC" w:rsidP="006C51F4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Auflösung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Bildformat</w:t>
            </w:r>
            <w:proofErr w:type="spellEnd"/>
          </w:p>
        </w:tc>
        <w:tc>
          <w:tcPr>
            <w:tcW w:w="4943" w:type="dxa"/>
          </w:tcPr>
          <w:p w:rsidR="00F87CB4" w:rsidRPr="003E0605" w:rsidRDefault="005013A3" w:rsidP="00227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WUXGA, 1.920 × 1.200, 16:10</w:t>
            </w:r>
          </w:p>
        </w:tc>
      </w:tr>
      <w:tr w:rsid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664C5F" w:rsidRDefault="00AA098E" w:rsidP="006C51F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Weiß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- und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Farbhelligkeit</w:t>
            </w:r>
            <w:proofErr w:type="spellEnd"/>
          </w:p>
        </w:tc>
        <w:tc>
          <w:tcPr>
            <w:tcW w:w="4943" w:type="dxa"/>
          </w:tcPr>
          <w:p w:rsidR="00F87CB4" w:rsidRPr="00687828" w:rsidRDefault="005013A3" w:rsidP="003E06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3.800 Lumen/2.440 Lumen (Economy-Modus)</w:t>
            </w:r>
          </w:p>
        </w:tc>
      </w:tr>
      <w:tr w:rsidR="00F87CB4">
        <w:tc>
          <w:tcPr>
            <w:tcW w:w="2536" w:type="dxa"/>
          </w:tcPr>
          <w:p w:rsidR="00F87CB4" w:rsidRPr="00664C5F" w:rsidRDefault="00AA098E" w:rsidP="00F315E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Kontrastverhältnis</w:t>
            </w:r>
            <w:proofErr w:type="spellEnd"/>
          </w:p>
        </w:tc>
        <w:tc>
          <w:tcPr>
            <w:tcW w:w="4943" w:type="dxa"/>
          </w:tcPr>
          <w:p w:rsidR="00F87CB4" w:rsidRPr="00687828" w:rsidRDefault="003E0605" w:rsidP="00543A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15.000:1</w:t>
            </w:r>
          </w:p>
        </w:tc>
      </w:tr>
      <w:tr w:rsidR="00F87CB4" w:rsidRPr="002D6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053E09" w:rsidRDefault="00C02698" w:rsidP="00132132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Bildgröße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43" w:type="dxa"/>
          </w:tcPr>
          <w:p w:rsidR="00F87CB4" w:rsidRPr="008C0F32" w:rsidRDefault="007023EB" w:rsidP="003407B2">
            <w:pPr>
              <w:rPr>
                <w:rFonts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</w:rPr>
              <w:t>30 </w:t>
            </w:r>
            <w:proofErr w:type="spellStart"/>
            <w:r>
              <w:rPr>
                <w:rFonts w:cs="Arial"/>
                <w:sz w:val="16"/>
                <w:szCs w:val="16"/>
              </w:rPr>
              <w:t>Zoll</w:t>
            </w:r>
            <w:proofErr w:type="spellEnd"/>
            <w:r>
              <w:rPr>
                <w:rFonts w:cs="Arial"/>
                <w:sz w:val="16"/>
                <w:szCs w:val="16"/>
              </w:rPr>
              <w:t>–300 </w:t>
            </w:r>
            <w:proofErr w:type="spellStart"/>
            <w:r>
              <w:rPr>
                <w:rFonts w:cs="Arial"/>
                <w:sz w:val="16"/>
                <w:szCs w:val="16"/>
              </w:rPr>
              <w:t>Zoll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(0,76–7,62 m)</w:t>
            </w:r>
          </w:p>
        </w:tc>
      </w:tr>
      <w:tr w:rsidR="00053E09" w:rsidRPr="00053E09">
        <w:tc>
          <w:tcPr>
            <w:tcW w:w="2536" w:type="dxa"/>
          </w:tcPr>
          <w:p w:rsidR="00F87CB4" w:rsidRPr="001408E1" w:rsidRDefault="002330B6" w:rsidP="006C51F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Projektionsverhältnis</w:t>
            </w:r>
            <w:proofErr w:type="spellEnd"/>
          </w:p>
        </w:tc>
        <w:tc>
          <w:tcPr>
            <w:tcW w:w="4943" w:type="dxa"/>
          </w:tcPr>
          <w:p w:rsidR="00F87CB4" w:rsidRPr="003265A7" w:rsidRDefault="00B71C67" w:rsidP="00B71C6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8"/>
              </w:rPr>
              <w:t>1,39–2,23:1</w:t>
            </w:r>
          </w:p>
        </w:tc>
      </w:tr>
      <w:tr w:rsid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5D4A70" w:rsidRDefault="00AA098E" w:rsidP="006C51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F-Wert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Projektionsobjektiv</w:t>
            </w:r>
            <w:proofErr w:type="spellEnd"/>
          </w:p>
        </w:tc>
        <w:tc>
          <w:tcPr>
            <w:tcW w:w="4943" w:type="dxa"/>
          </w:tcPr>
          <w:p w:rsidR="00F87CB4" w:rsidRPr="005D4A70" w:rsidRDefault="007023EB" w:rsidP="00D373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1,5–1,9</w:t>
            </w:r>
          </w:p>
        </w:tc>
      </w:tr>
      <w:tr w:rsidR="00F87CB4">
        <w:tc>
          <w:tcPr>
            <w:tcW w:w="2536" w:type="dxa"/>
          </w:tcPr>
          <w:p w:rsidR="00F87CB4" w:rsidRPr="00664C5F" w:rsidRDefault="00AA098E" w:rsidP="00F315E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Brennweite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, f</w:t>
            </w:r>
          </w:p>
        </w:tc>
        <w:tc>
          <w:tcPr>
            <w:tcW w:w="4943" w:type="dxa"/>
          </w:tcPr>
          <w:p w:rsidR="00F87CB4" w:rsidRPr="003E0605" w:rsidRDefault="00B71C67" w:rsidP="00B71C6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20,3 mm–32,5 mm</w:t>
            </w:r>
          </w:p>
        </w:tc>
      </w:tr>
      <w:tr w:rsidR="00C02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C02698" w:rsidRPr="00664C5F" w:rsidRDefault="00C02698" w:rsidP="006C51F4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Fokus</w:t>
            </w:r>
            <w:proofErr w:type="spellEnd"/>
          </w:p>
        </w:tc>
        <w:tc>
          <w:tcPr>
            <w:tcW w:w="4943" w:type="dxa"/>
          </w:tcPr>
          <w:p w:rsidR="00C02698" w:rsidRPr="00687828" w:rsidRDefault="002A60D6" w:rsidP="00784F06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Manuell</w:t>
            </w:r>
            <w:proofErr w:type="spellEnd"/>
          </w:p>
        </w:tc>
      </w:tr>
      <w:tr w:rsidR="00F87CB4">
        <w:tc>
          <w:tcPr>
            <w:tcW w:w="2536" w:type="dxa"/>
          </w:tcPr>
          <w:p w:rsidR="00F87CB4" w:rsidRPr="00664C5F" w:rsidRDefault="00353288" w:rsidP="006C51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Zoom</w:t>
            </w:r>
          </w:p>
        </w:tc>
        <w:tc>
          <w:tcPr>
            <w:tcW w:w="4943" w:type="dxa"/>
          </w:tcPr>
          <w:p w:rsidR="00F87CB4" w:rsidRPr="00687828" w:rsidRDefault="003E0605" w:rsidP="003E0605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Manuell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Faktor</w:t>
            </w:r>
            <w:proofErr w:type="spellEnd"/>
            <w:r>
              <w:rPr>
                <w:rFonts w:cs="Arial"/>
                <w:sz w:val="16"/>
                <w:szCs w:val="16"/>
              </w:rPr>
              <w:t>: 1,6</w:t>
            </w:r>
          </w:p>
        </w:tc>
      </w:tr>
      <w:tr w:rsid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664C5F" w:rsidRDefault="00353288" w:rsidP="00DC4751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Trapezkorrektur</w:t>
            </w:r>
            <w:proofErr w:type="spellEnd"/>
          </w:p>
        </w:tc>
        <w:tc>
          <w:tcPr>
            <w:tcW w:w="4943" w:type="dxa"/>
          </w:tcPr>
          <w:p w:rsidR="00F87CB4" w:rsidRPr="00687828" w:rsidRDefault="003E0605" w:rsidP="003E0605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Autom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vertikal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: ±30 °, </w:t>
            </w:r>
            <w:proofErr w:type="spellStart"/>
            <w:r>
              <w:rPr>
                <w:rFonts w:cs="Arial"/>
                <w:sz w:val="16"/>
                <w:szCs w:val="16"/>
              </w:rPr>
              <w:t>manuell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horizontal ±30 °</w:t>
            </w:r>
          </w:p>
        </w:tc>
      </w:tr>
      <w:tr w:rsidR="00F87CB4" w:rsidRPr="00EC4429">
        <w:tc>
          <w:tcPr>
            <w:tcW w:w="2536" w:type="dxa"/>
          </w:tcPr>
          <w:p w:rsidR="00F87CB4" w:rsidRPr="00664C5F" w:rsidRDefault="00353288" w:rsidP="00347825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Geräuschpegel</w:t>
            </w:r>
            <w:proofErr w:type="spellEnd"/>
          </w:p>
        </w:tc>
        <w:tc>
          <w:tcPr>
            <w:tcW w:w="4943" w:type="dxa"/>
          </w:tcPr>
          <w:p w:rsidR="00F87CB4" w:rsidRPr="0031312F" w:rsidRDefault="00476C8A" w:rsidP="003E0605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Standard-Modus: 37 dB (A) </w:t>
            </w:r>
            <w:r>
              <w:br/>
            </w:r>
            <w:r>
              <w:rPr>
                <w:rFonts w:cs="Arial"/>
                <w:sz w:val="16"/>
                <w:szCs w:val="16"/>
              </w:rPr>
              <w:t>Economy-Modus: 28 dB (A)</w:t>
            </w:r>
          </w:p>
        </w:tc>
      </w:tr>
      <w:tr w:rsidR="00F87CB4" w:rsidRPr="002D6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664C5F" w:rsidRDefault="00353288" w:rsidP="00347825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Energieverbrauch</w:t>
            </w:r>
            <w:proofErr w:type="spellEnd"/>
          </w:p>
        </w:tc>
        <w:tc>
          <w:tcPr>
            <w:tcW w:w="4943" w:type="dxa"/>
          </w:tcPr>
          <w:p w:rsidR="00F87CB4" w:rsidRPr="0031312F" w:rsidRDefault="003E0605" w:rsidP="003E0605">
            <w:pPr>
              <w:spacing w:after="200" w:line="276" w:lineRule="auto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</w:rPr>
              <w:t>309 W (Standard-Modus), 227 W (Economy-Modus), 0,2 W (</w:t>
            </w:r>
            <w:proofErr w:type="spellStart"/>
            <w:r>
              <w:rPr>
                <w:rFonts w:cs="Arial"/>
                <w:sz w:val="16"/>
                <w:szCs w:val="16"/>
              </w:rPr>
              <w:t>Bereitschaftsmodus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87CB4" w:rsidRPr="002D6446">
        <w:tc>
          <w:tcPr>
            <w:tcW w:w="2536" w:type="dxa"/>
          </w:tcPr>
          <w:p w:rsidR="00F87CB4" w:rsidRPr="00664C5F" w:rsidRDefault="00122FA9" w:rsidP="006C51F4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Anschlussmöglichkeiten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Schnittstellen</w:t>
            </w:r>
            <w:proofErr w:type="spellEnd"/>
          </w:p>
        </w:tc>
        <w:tc>
          <w:tcPr>
            <w:tcW w:w="4943" w:type="dxa"/>
          </w:tcPr>
          <w:p w:rsidR="00F87CB4" w:rsidRPr="0080200E" w:rsidRDefault="0080200E" w:rsidP="00735F9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USB 2.0 </w:t>
            </w:r>
            <w:proofErr w:type="spellStart"/>
            <w:r>
              <w:rPr>
                <w:rFonts w:cs="Arial"/>
                <w:sz w:val="16"/>
                <w:szCs w:val="16"/>
              </w:rPr>
              <w:t>Typ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A, USB 2.0 </w:t>
            </w:r>
            <w:proofErr w:type="spellStart"/>
            <w:r>
              <w:rPr>
                <w:rFonts w:cs="Arial"/>
                <w:sz w:val="16"/>
                <w:szCs w:val="16"/>
              </w:rPr>
              <w:t>Typ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B, RS-232C, Wireless-LAN IEEE 802.11b/g/n (optional), VGA-</w:t>
            </w:r>
            <w:proofErr w:type="spellStart"/>
            <w:r>
              <w:rPr>
                <w:rFonts w:cs="Arial"/>
                <w:sz w:val="16"/>
                <w:szCs w:val="16"/>
              </w:rPr>
              <w:t>Eingang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(2×), VGA-</w:t>
            </w:r>
            <w:proofErr w:type="spellStart"/>
            <w:r>
              <w:rPr>
                <w:rFonts w:cs="Arial"/>
                <w:sz w:val="16"/>
                <w:szCs w:val="16"/>
              </w:rPr>
              <w:t>Ausgang</w:t>
            </w:r>
            <w:proofErr w:type="spellEnd"/>
            <w:r>
              <w:rPr>
                <w:rFonts w:cs="Arial"/>
                <w:sz w:val="16"/>
                <w:szCs w:val="16"/>
              </w:rPr>
              <w:t>, HDMI-</w:t>
            </w:r>
            <w:proofErr w:type="spellStart"/>
            <w:r>
              <w:rPr>
                <w:rFonts w:cs="Arial"/>
                <w:sz w:val="16"/>
                <w:szCs w:val="16"/>
              </w:rPr>
              <w:t>Eingang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(2×), Composite-</w:t>
            </w:r>
            <w:proofErr w:type="spellStart"/>
            <w:r>
              <w:rPr>
                <w:rFonts w:cs="Arial"/>
                <w:sz w:val="16"/>
                <w:szCs w:val="16"/>
              </w:rPr>
              <w:t>Eingang</w:t>
            </w:r>
            <w:proofErr w:type="spellEnd"/>
            <w:r>
              <w:rPr>
                <w:rFonts w:cs="Arial"/>
                <w:sz w:val="16"/>
                <w:szCs w:val="16"/>
              </w:rPr>
              <w:t>, Component-</w:t>
            </w:r>
            <w:proofErr w:type="spellStart"/>
            <w:r>
              <w:rPr>
                <w:rFonts w:cs="Arial"/>
                <w:sz w:val="16"/>
                <w:szCs w:val="16"/>
              </w:rPr>
              <w:t>Eingang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(2x), RGB-</w:t>
            </w:r>
            <w:proofErr w:type="spellStart"/>
            <w:r>
              <w:rPr>
                <w:rFonts w:cs="Arial"/>
                <w:sz w:val="16"/>
                <w:szCs w:val="16"/>
              </w:rPr>
              <w:t>Eingang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(2x), Stereo-Mini-</w:t>
            </w:r>
            <w:proofErr w:type="spellStart"/>
            <w:r>
              <w:rPr>
                <w:rFonts w:cs="Arial"/>
                <w:sz w:val="16"/>
                <w:szCs w:val="16"/>
              </w:rPr>
              <w:t>Klinkenbuchsen</w:t>
            </w:r>
            <w:proofErr w:type="spellEnd"/>
            <w:r>
              <w:rPr>
                <w:rFonts w:cs="Arial"/>
                <w:sz w:val="16"/>
                <w:szCs w:val="16"/>
              </w:rPr>
              <w:t>-Audio-</w:t>
            </w:r>
            <w:proofErr w:type="spellStart"/>
            <w:r>
              <w:rPr>
                <w:rFonts w:cs="Arial"/>
                <w:sz w:val="16"/>
                <w:szCs w:val="16"/>
              </w:rPr>
              <w:t>Ausgang</w:t>
            </w:r>
            <w:proofErr w:type="spellEnd"/>
            <w:r>
              <w:rPr>
                <w:rFonts w:cs="Arial"/>
                <w:sz w:val="16"/>
                <w:szCs w:val="16"/>
              </w:rPr>
              <w:t>, Stereo-Mini-</w:t>
            </w:r>
            <w:proofErr w:type="spellStart"/>
            <w:r>
              <w:rPr>
                <w:rFonts w:cs="Arial"/>
                <w:sz w:val="16"/>
                <w:szCs w:val="16"/>
              </w:rPr>
              <w:t>Klinkenbuchsen</w:t>
            </w:r>
            <w:proofErr w:type="spellEnd"/>
            <w:r>
              <w:rPr>
                <w:rFonts w:cs="Arial"/>
                <w:sz w:val="16"/>
                <w:szCs w:val="16"/>
              </w:rPr>
              <w:t>-Audio-</w:t>
            </w:r>
            <w:proofErr w:type="spellStart"/>
            <w:r>
              <w:rPr>
                <w:rFonts w:cs="Arial"/>
                <w:sz w:val="16"/>
                <w:szCs w:val="16"/>
              </w:rPr>
              <w:t>Eingang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(2×), Ethernet-</w:t>
            </w:r>
            <w:proofErr w:type="spellStart"/>
            <w:r>
              <w:rPr>
                <w:rFonts w:cs="Arial"/>
                <w:sz w:val="16"/>
                <w:szCs w:val="16"/>
              </w:rPr>
              <w:t>Schnittstelle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(100 Base-TX/10 Base-T), MHL, </w:t>
            </w:r>
            <w:proofErr w:type="spellStart"/>
            <w:r>
              <w:rPr>
                <w:rFonts w:cs="Arial"/>
                <w:sz w:val="16"/>
                <w:szCs w:val="16"/>
              </w:rPr>
              <w:t>Mikrofoneingang</w:t>
            </w:r>
            <w:proofErr w:type="spellEnd"/>
          </w:p>
        </w:tc>
      </w:tr>
      <w:tr w:rsidR="00F87CB4" w:rsidRP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664C5F" w:rsidRDefault="00122FA9" w:rsidP="006C51F4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Garantie</w:t>
            </w:r>
            <w:proofErr w:type="spellEnd"/>
          </w:p>
        </w:tc>
        <w:tc>
          <w:tcPr>
            <w:tcW w:w="4943" w:type="dxa"/>
          </w:tcPr>
          <w:p w:rsidR="00246C4A" w:rsidRPr="0031312F" w:rsidRDefault="0031312F" w:rsidP="00246C4A">
            <w:pPr>
              <w:spacing w:after="200" w:line="276" w:lineRule="auto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Projektor-Garantie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  <w:r w:rsidR="00246C4A" w:rsidRPr="0031312F">
              <w:rPr>
                <w:rFonts w:cs="Arial"/>
                <w:sz w:val="16"/>
                <w:szCs w:val="16"/>
              </w:rPr>
              <w:t xml:space="preserve"> 24 </w:t>
            </w:r>
            <w:proofErr w:type="spellStart"/>
            <w:r w:rsidR="00246C4A" w:rsidRPr="0031312F">
              <w:rPr>
                <w:rFonts w:cs="Arial"/>
                <w:sz w:val="16"/>
                <w:szCs w:val="16"/>
              </w:rPr>
              <w:t>Monate</w:t>
            </w:r>
            <w:proofErr w:type="spellEnd"/>
            <w:r w:rsidR="00246C4A" w:rsidRPr="0031312F">
              <w:rPr>
                <w:rFonts w:cs="Arial"/>
                <w:sz w:val="16"/>
                <w:szCs w:val="16"/>
              </w:rPr>
              <w:t xml:space="preserve"> (Carry-in-Service).</w:t>
            </w:r>
          </w:p>
          <w:p w:rsidR="0085736C" w:rsidRPr="0031312F" w:rsidRDefault="00246C4A" w:rsidP="00246C4A">
            <w:pPr>
              <w:spacing w:after="200" w:line="276" w:lineRule="auto"/>
              <w:rPr>
                <w:rFonts w:cs="Arial"/>
                <w:color w:val="FF0000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Lampengarantie</w:t>
            </w:r>
            <w:proofErr w:type="spellEnd"/>
            <w:r w:rsidR="0031312F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12 </w:t>
            </w:r>
            <w:proofErr w:type="spellStart"/>
            <w:r>
              <w:rPr>
                <w:rFonts w:cs="Arial"/>
                <w:sz w:val="16"/>
                <w:szCs w:val="16"/>
              </w:rPr>
              <w:t>Monate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oder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1.000 </w:t>
            </w:r>
            <w:proofErr w:type="spellStart"/>
            <w:r>
              <w:rPr>
                <w:rFonts w:cs="Arial"/>
                <w:sz w:val="16"/>
                <w:szCs w:val="16"/>
              </w:rPr>
              <w:t>Stunden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je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nachdem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was </w:t>
            </w:r>
            <w:proofErr w:type="spellStart"/>
            <w:r>
              <w:rPr>
                <w:rFonts w:cs="Arial"/>
                <w:sz w:val="16"/>
                <w:szCs w:val="16"/>
              </w:rPr>
              <w:t>zuerst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eintrifft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87CB4" w:rsidRPr="00F87CB4">
        <w:tc>
          <w:tcPr>
            <w:tcW w:w="2536" w:type="dxa"/>
          </w:tcPr>
          <w:p w:rsidR="00F87CB4" w:rsidRPr="00664C5F" w:rsidRDefault="00136842" w:rsidP="006C51F4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Artikelnummer</w:t>
            </w:r>
            <w:proofErr w:type="spellEnd"/>
          </w:p>
        </w:tc>
        <w:tc>
          <w:tcPr>
            <w:tcW w:w="4943" w:type="dxa"/>
          </w:tcPr>
          <w:p w:rsidR="00F87CB4" w:rsidRPr="0080200E" w:rsidRDefault="00E23C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V11H867040</w:t>
            </w:r>
          </w:p>
        </w:tc>
      </w:tr>
      <w:tr w:rsidR="00F87CB4" w:rsidRP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87CB4" w:rsidRPr="00664C5F" w:rsidRDefault="00136842" w:rsidP="0034782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4943" w:type="dxa"/>
          </w:tcPr>
          <w:p w:rsidR="00F87CB4" w:rsidRPr="0080200E" w:rsidRDefault="00E23C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8715946642666</w:t>
            </w:r>
          </w:p>
        </w:tc>
      </w:tr>
      <w:tr w:rsidR="00194DAE" w:rsidRPr="00194DAE">
        <w:tc>
          <w:tcPr>
            <w:tcW w:w="2536" w:type="dxa"/>
          </w:tcPr>
          <w:p w:rsidR="00F87CB4" w:rsidRPr="0022799E" w:rsidRDefault="00136842" w:rsidP="0020721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Zertifizierungen</w:t>
            </w:r>
            <w:proofErr w:type="spellEnd"/>
          </w:p>
        </w:tc>
        <w:tc>
          <w:tcPr>
            <w:tcW w:w="4943" w:type="dxa"/>
          </w:tcPr>
          <w:p w:rsidR="00F87CB4" w:rsidRPr="0022799E" w:rsidRDefault="00735F93" w:rsidP="0013684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CE-, TÜV- und TCO-</w:t>
            </w:r>
            <w:proofErr w:type="spellStart"/>
            <w:r>
              <w:rPr>
                <w:rFonts w:cs="Arial"/>
                <w:sz w:val="16"/>
                <w:szCs w:val="16"/>
              </w:rPr>
              <w:t>zertifiziert</w:t>
            </w:r>
            <w:proofErr w:type="spellEnd"/>
          </w:p>
        </w:tc>
      </w:tr>
      <w:tr w:rsidR="00FF656A" w:rsidRP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FF656A" w:rsidRPr="00664C5F" w:rsidRDefault="00FF656A" w:rsidP="00E70AB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Produktgewicht</w:t>
            </w:r>
            <w:proofErr w:type="spellEnd"/>
          </w:p>
        </w:tc>
        <w:tc>
          <w:tcPr>
            <w:tcW w:w="4943" w:type="dxa"/>
          </w:tcPr>
          <w:p w:rsidR="00FF656A" w:rsidRPr="00687828" w:rsidRDefault="00194DAE" w:rsidP="00E70A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 kg</w:t>
            </w:r>
          </w:p>
        </w:tc>
      </w:tr>
      <w:tr w:rsidR="00FF656A" w:rsidRPr="00F87CB4">
        <w:tc>
          <w:tcPr>
            <w:tcW w:w="2536" w:type="dxa"/>
          </w:tcPr>
          <w:p w:rsidR="00FF656A" w:rsidRPr="00664C5F" w:rsidRDefault="00FF656A" w:rsidP="00E70AB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Produktabmessungen</w:t>
            </w:r>
            <w:proofErr w:type="spellEnd"/>
          </w:p>
        </w:tc>
        <w:tc>
          <w:tcPr>
            <w:tcW w:w="4943" w:type="dxa"/>
          </w:tcPr>
          <w:p w:rsidR="00FF656A" w:rsidRPr="00687828" w:rsidRDefault="00FF656A" w:rsidP="008020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 × T × H): 309 x 293 x 105 mm</w:t>
            </w:r>
          </w:p>
        </w:tc>
      </w:tr>
      <w:tr w:rsidR="006A6C2D" w:rsidRPr="00F87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36" w:type="dxa"/>
          </w:tcPr>
          <w:p w:rsidR="006A6C2D" w:rsidRPr="00136842" w:rsidRDefault="006A6C2D" w:rsidP="00E70AB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Lautsprecher</w:t>
            </w:r>
            <w:proofErr w:type="spellEnd"/>
          </w:p>
        </w:tc>
        <w:tc>
          <w:tcPr>
            <w:tcW w:w="4943" w:type="dxa"/>
          </w:tcPr>
          <w:p w:rsidR="006A6C2D" w:rsidRPr="00CF2F4A" w:rsidRDefault="00735F93" w:rsidP="00E70AB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Watt</w:t>
            </w:r>
          </w:p>
        </w:tc>
      </w:tr>
      <w:tr w:rsidR="006A6C2D" w:rsidRPr="00F87CB4">
        <w:tc>
          <w:tcPr>
            <w:tcW w:w="2536" w:type="dxa"/>
          </w:tcPr>
          <w:p w:rsidR="006A6C2D" w:rsidRPr="00136842" w:rsidRDefault="0031312F" w:rsidP="00E70AB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Lebensdauer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der </w:t>
            </w:r>
            <w:r w:rsidR="0016677E">
              <w:rPr>
                <w:rFonts w:cs="Arial"/>
                <w:b/>
                <w:sz w:val="16"/>
                <w:szCs w:val="16"/>
              </w:rPr>
              <w:t>Lampe</w:t>
            </w:r>
          </w:p>
        </w:tc>
        <w:tc>
          <w:tcPr>
            <w:tcW w:w="4943" w:type="dxa"/>
          </w:tcPr>
          <w:p w:rsidR="006A6C2D" w:rsidRPr="00CF2F4A" w:rsidRDefault="001E1E74" w:rsidP="001E1E7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6.000 Std. </w:t>
            </w:r>
            <w:proofErr w:type="spellStart"/>
            <w:r>
              <w:rPr>
                <w:rFonts w:cs="Arial"/>
                <w:sz w:val="16"/>
                <w:szCs w:val="16"/>
              </w:rPr>
              <w:t>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Standardmodus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/12.000 Std. </w:t>
            </w:r>
            <w:proofErr w:type="spellStart"/>
            <w:r>
              <w:rPr>
                <w:rFonts w:cs="Arial"/>
                <w:sz w:val="16"/>
                <w:szCs w:val="16"/>
              </w:rPr>
              <w:t>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Economy-Modus</w:t>
            </w:r>
          </w:p>
        </w:tc>
      </w:tr>
    </w:tbl>
    <w:p w:rsidR="00E12CE4" w:rsidRPr="0031312F" w:rsidRDefault="00BC41FB" w:rsidP="00E12CE4">
      <w:pPr>
        <w:pStyle w:val="Heading2"/>
        <w:rPr>
          <w:lang w:val="de-DE"/>
        </w:rPr>
      </w:pPr>
      <w:r>
        <w:br w:type="page"/>
      </w:r>
    </w:p>
    <w:p w:rsidR="00E12CE4" w:rsidRPr="000A29D9" w:rsidRDefault="000A29D9" w:rsidP="00E12CE4">
      <w:pPr>
        <w:pStyle w:val="Style1"/>
        <w:rPr>
          <w:b w:val="0"/>
        </w:rPr>
      </w:pPr>
      <w:proofErr w:type="spellStart"/>
      <w:r>
        <w:rPr>
          <w:b w:val="0"/>
        </w:rPr>
        <w:lastRenderedPageBreak/>
        <w:t>Spezielle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Funktionen</w:t>
      </w:r>
      <w:proofErr w:type="spellEnd"/>
    </w:p>
    <w:tbl>
      <w:tblPr>
        <w:tblStyle w:val="MediumShading2-Accent1"/>
        <w:tblW w:w="7479" w:type="dxa"/>
        <w:tblLook w:val="0400" w:firstRow="0" w:lastRow="0" w:firstColumn="0" w:lastColumn="0" w:noHBand="0" w:noVBand="1"/>
      </w:tblPr>
      <w:tblGrid>
        <w:gridCol w:w="2705"/>
        <w:gridCol w:w="4774"/>
      </w:tblGrid>
      <w:tr w:rsidR="00E12CE4" w:rsidRPr="0084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5" w:type="dxa"/>
          </w:tcPr>
          <w:p w:rsidR="00E12CE4" w:rsidRPr="00E12CE4" w:rsidRDefault="00E12CE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b/>
                <w:sz w:val="16"/>
                <w:szCs w:val="26"/>
              </w:rPr>
              <w:t>Sicherheit</w:t>
            </w:r>
            <w:proofErr w:type="spellEnd"/>
          </w:p>
        </w:tc>
        <w:tc>
          <w:tcPr>
            <w:tcW w:w="4774" w:type="dxa"/>
          </w:tcPr>
          <w:p w:rsidR="00E12CE4" w:rsidRPr="001E1E74" w:rsidRDefault="001E1E74" w:rsidP="001E1E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Kensington-Schloss,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Vorrichtung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für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Sicherheitskabel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WLAN-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Sperre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WLAN-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Sicherheit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Kennwortschutz</w:t>
            </w:r>
            <w:proofErr w:type="spellEnd"/>
          </w:p>
        </w:tc>
      </w:tr>
      <w:tr w:rsidR="00E12CE4" w:rsidRPr="00845B53">
        <w:tc>
          <w:tcPr>
            <w:tcW w:w="2705" w:type="dxa"/>
          </w:tcPr>
          <w:p w:rsidR="00E12CE4" w:rsidRPr="006B6364" w:rsidRDefault="00E12CE4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b/>
                <w:sz w:val="16"/>
                <w:szCs w:val="26"/>
              </w:rPr>
              <w:t>Betrieb</w:t>
            </w:r>
            <w:proofErr w:type="spellEnd"/>
          </w:p>
        </w:tc>
        <w:tc>
          <w:tcPr>
            <w:tcW w:w="4774" w:type="dxa"/>
          </w:tcPr>
          <w:p w:rsidR="00E12CE4" w:rsidRPr="00AB57B3" w:rsidRDefault="00114AD1" w:rsidP="005F75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Direktes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Ein-/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Ausschalten</w:t>
            </w:r>
            <w:proofErr w:type="spellEnd"/>
          </w:p>
        </w:tc>
      </w:tr>
      <w:tr w:rsidR="001408E1" w:rsidRPr="0014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5" w:type="dxa"/>
          </w:tcPr>
          <w:p w:rsidR="00E12CE4" w:rsidRPr="001408E1" w:rsidRDefault="00D74DB9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b/>
                <w:sz w:val="16"/>
                <w:szCs w:val="30"/>
              </w:rPr>
            </w:pPr>
            <w:r>
              <w:rPr>
                <w:rFonts w:ascii="ArialMT" w:hAnsi="ArialMT" w:cs="ArialMT"/>
                <w:b/>
                <w:sz w:val="16"/>
                <w:szCs w:val="26"/>
              </w:rPr>
              <w:t>2D-Farbmodi</w:t>
            </w:r>
          </w:p>
        </w:tc>
        <w:tc>
          <w:tcPr>
            <w:tcW w:w="4774" w:type="dxa"/>
          </w:tcPr>
          <w:p w:rsidR="00E12CE4" w:rsidRPr="001408E1" w:rsidRDefault="00D74DB9" w:rsidP="001E1E74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Dynamisch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Kino,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Präsentation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sRGB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Tafel</w:t>
            </w:r>
          </w:p>
        </w:tc>
      </w:tr>
      <w:tr w:rsidR="00E12CE4" w:rsidRPr="00A54F28">
        <w:tc>
          <w:tcPr>
            <w:tcW w:w="2705" w:type="dxa"/>
          </w:tcPr>
          <w:p w:rsidR="00E12CE4" w:rsidRPr="00D74DB9" w:rsidRDefault="008A6E79" w:rsidP="005F754F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b/>
                <w:color w:val="FF0000"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b/>
                <w:sz w:val="16"/>
                <w:szCs w:val="26"/>
              </w:rPr>
              <w:t>Produktmerkmale</w:t>
            </w:r>
            <w:proofErr w:type="spellEnd"/>
          </w:p>
        </w:tc>
        <w:tc>
          <w:tcPr>
            <w:tcW w:w="4774" w:type="dxa"/>
          </w:tcPr>
          <w:p w:rsidR="00E12CE4" w:rsidRPr="001E1E74" w:rsidRDefault="001E1E74" w:rsidP="001E1E74">
            <w:pPr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>AV-Mute-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Funktion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automatische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Trapezkorrektur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integrierter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Lautsprecher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direktes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Ein-/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Ausschalten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kompatibel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Dokumentenkameras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einfache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OSD-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Voreinstellung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horizontale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vertikale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Trapezkorrektur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MHL-Audio-/Video-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Schnittstelle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Netzwerkprojektion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OSD-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Kopierfunktion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PC-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unabhängig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Quick Corner, Split-Screen-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Funktion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, WLAN-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fähig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iProjection-Einrichtung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per QR-Code</w:t>
            </w:r>
          </w:p>
        </w:tc>
      </w:tr>
      <w:tr w:rsidR="00E12CE4" w:rsidRPr="00845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5" w:type="dxa"/>
          </w:tcPr>
          <w:p w:rsidR="00E12CE4" w:rsidRPr="00F2392E" w:rsidRDefault="00D74DB9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b/>
                <w:sz w:val="16"/>
                <w:szCs w:val="30"/>
              </w:rPr>
            </w:pPr>
            <w:r>
              <w:rPr>
                <w:rFonts w:ascii="ArialMT" w:hAnsi="ArialMT" w:cs="ArialMT"/>
                <w:b/>
                <w:sz w:val="16"/>
                <w:szCs w:val="26"/>
              </w:rPr>
              <w:t>Video-</w:t>
            </w:r>
            <w:proofErr w:type="spellStart"/>
            <w:r>
              <w:rPr>
                <w:rFonts w:ascii="ArialMT" w:hAnsi="ArialMT" w:cs="ArialMT"/>
                <w:b/>
                <w:sz w:val="16"/>
                <w:szCs w:val="26"/>
              </w:rPr>
              <w:t>Farbmodi</w:t>
            </w:r>
            <w:proofErr w:type="spellEnd"/>
          </w:p>
        </w:tc>
        <w:tc>
          <w:tcPr>
            <w:tcW w:w="4774" w:type="dxa"/>
          </w:tcPr>
          <w:p w:rsidR="00E12CE4" w:rsidRPr="001E1E74" w:rsidRDefault="001E1E74" w:rsidP="001E1E74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Tafel, Kino,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Dynamisch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Präsentation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sRGB</w:t>
            </w:r>
            <w:proofErr w:type="spellEnd"/>
          </w:p>
        </w:tc>
      </w:tr>
      <w:tr w:rsidR="00E12CE4" w:rsidRPr="00EC4429">
        <w:tc>
          <w:tcPr>
            <w:tcW w:w="2705" w:type="dxa"/>
          </w:tcPr>
          <w:p w:rsidR="00E12CE4" w:rsidRPr="00F2392E" w:rsidRDefault="008A6E79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b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b/>
                <w:sz w:val="16"/>
                <w:szCs w:val="26"/>
              </w:rPr>
              <w:t>Projektorsteuerung</w:t>
            </w:r>
            <w:proofErr w:type="spellEnd"/>
          </w:p>
        </w:tc>
        <w:tc>
          <w:tcPr>
            <w:tcW w:w="4774" w:type="dxa"/>
          </w:tcPr>
          <w:p w:rsidR="00E12CE4" w:rsidRPr="0031312F" w:rsidRDefault="00476C8A" w:rsidP="00AB57B3">
            <w:pPr>
              <w:autoSpaceDE w:val="0"/>
              <w:autoSpaceDN w:val="0"/>
              <w:adjustRightInd w:val="0"/>
              <w:spacing w:after="5" w:line="276" w:lineRule="auto"/>
              <w:rPr>
                <w:rFonts w:ascii="Helvetica" w:hAnsi="Helvetica" w:cs="Helvetica"/>
                <w:sz w:val="16"/>
                <w:szCs w:val="30"/>
                <w:lang w:val="es-ES"/>
              </w:rPr>
            </w:pPr>
            <w:proofErr w:type="spellStart"/>
            <w:r w:rsidRPr="00476C8A">
              <w:rPr>
                <w:rFonts w:ascii="ArialMT" w:hAnsi="ArialMT" w:cs="ArialMT"/>
                <w:sz w:val="16"/>
                <w:szCs w:val="26"/>
                <w:lang w:val="es-ES"/>
              </w:rPr>
              <w:t>über</w:t>
            </w:r>
            <w:proofErr w:type="spellEnd"/>
            <w:r w:rsidRPr="00476C8A">
              <w:rPr>
                <w:rFonts w:ascii="ArialMT" w:hAnsi="ArialMT" w:cs="ArialMT"/>
                <w:sz w:val="16"/>
                <w:szCs w:val="26"/>
                <w:lang w:val="es-ES"/>
              </w:rPr>
              <w:t xml:space="preserve">: AMX, </w:t>
            </w:r>
            <w:proofErr w:type="spellStart"/>
            <w:r w:rsidRPr="00476C8A">
              <w:rPr>
                <w:rFonts w:ascii="ArialMT" w:hAnsi="ArialMT" w:cs="ArialMT"/>
                <w:sz w:val="16"/>
                <w:szCs w:val="26"/>
                <w:lang w:val="es-ES"/>
              </w:rPr>
              <w:t>Crestron</w:t>
            </w:r>
            <w:proofErr w:type="spellEnd"/>
            <w:r w:rsidRPr="00476C8A">
              <w:rPr>
                <w:rFonts w:ascii="ArialMT" w:hAnsi="ArialMT" w:cs="ArialMT"/>
                <w:sz w:val="16"/>
                <w:szCs w:val="26"/>
                <w:lang w:val="es-ES"/>
              </w:rPr>
              <w:t xml:space="preserve">, Control4, </w:t>
            </w:r>
            <w:proofErr w:type="spellStart"/>
            <w:r w:rsidRPr="00476C8A">
              <w:rPr>
                <w:rFonts w:ascii="ArialMT" w:hAnsi="ArialMT" w:cs="ArialMT"/>
                <w:sz w:val="16"/>
                <w:szCs w:val="26"/>
                <w:lang w:val="es-ES"/>
              </w:rPr>
              <w:t>Extron</w:t>
            </w:r>
            <w:proofErr w:type="spellEnd"/>
          </w:p>
        </w:tc>
      </w:tr>
    </w:tbl>
    <w:p w:rsidR="00E12CE4" w:rsidRPr="000A29D9" w:rsidRDefault="00476C8A" w:rsidP="00E12CE4">
      <w:pPr>
        <w:pStyle w:val="Style1"/>
        <w:rPr>
          <w:b w:val="0"/>
        </w:rPr>
      </w:pPr>
      <w:r w:rsidRPr="00476C8A">
        <w:rPr>
          <w:lang w:val="es-ES"/>
        </w:rPr>
        <w:br/>
      </w:r>
      <w:proofErr w:type="spellStart"/>
      <w:r w:rsidR="0033212E">
        <w:rPr>
          <w:b w:val="0"/>
        </w:rPr>
        <w:t>Softwarelösungen</w:t>
      </w:r>
      <w:proofErr w:type="spellEnd"/>
    </w:p>
    <w:tbl>
      <w:tblPr>
        <w:tblStyle w:val="MediumShading2-Accent1"/>
        <w:tblW w:w="7479" w:type="dxa"/>
        <w:tblLook w:val="0400" w:firstRow="0" w:lastRow="0" w:firstColumn="0" w:lastColumn="0" w:noHBand="0" w:noVBand="1"/>
      </w:tblPr>
      <w:tblGrid>
        <w:gridCol w:w="2660"/>
        <w:gridCol w:w="4819"/>
      </w:tblGrid>
      <w:tr w:rsidR="006006F9" w:rsidRPr="00E1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6006F9" w:rsidRDefault="006006F9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sz w:val="16"/>
                <w:szCs w:val="30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>Epson Software</w:t>
            </w:r>
            <w:r>
              <w:br/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Projektorverwaltung</w:t>
            </w:r>
            <w:proofErr w:type="spellEnd"/>
          </w:p>
        </w:tc>
        <w:tc>
          <w:tcPr>
            <w:tcW w:w="4819" w:type="dxa"/>
          </w:tcPr>
          <w:p w:rsidR="006006F9" w:rsidRDefault="006006F9" w:rsidP="005901F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Unsere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Software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zur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Projektorverwaltung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ist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umfassendes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Steuerungstool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dem</w:t>
            </w:r>
            <w:proofErr w:type="spellEnd"/>
            <w:r w:rsidR="005901FE"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bis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2.048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vernetzte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Projektoren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remote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verwaltet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überwacht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werden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.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Unsere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Lösung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bietet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zentrale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Managementkonsole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, in der Sie den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Betriebsstatus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und die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Gerätetemperatur</w:t>
            </w:r>
            <w:proofErr w:type="spellEnd"/>
            <w:r w:rsidR="005901FE"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einsehen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, die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Eingabequelle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umschalten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, das Ein-/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Ausschalten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zeitlich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planen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sogar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Meldungen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an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alle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Projektoren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senden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.</w:t>
            </w:r>
          </w:p>
        </w:tc>
      </w:tr>
      <w:tr w:rsidR="006006F9" w:rsidRPr="00E12CE4">
        <w:tc>
          <w:tcPr>
            <w:tcW w:w="2660" w:type="dxa"/>
          </w:tcPr>
          <w:p w:rsidR="006006F9" w:rsidRDefault="006006F9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sz w:val="16"/>
                <w:szCs w:val="30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Epson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iProjection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-App</w:t>
            </w:r>
            <w:r>
              <w:br/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für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Android und iOS</w:t>
            </w:r>
          </w:p>
        </w:tc>
        <w:tc>
          <w:tcPr>
            <w:tcW w:w="4819" w:type="dxa"/>
          </w:tcPr>
          <w:p w:rsidR="006006F9" w:rsidRDefault="006006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26"/>
              </w:rPr>
            </w:pPr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Epson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iProjection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ist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unsere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kostenlose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, intuitive App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zur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Wireless-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Zusammenarbeit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für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iOS- und Android-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Geräte</w:t>
            </w:r>
            <w:proofErr w:type="spellEnd"/>
            <w:r w:rsidR="005901FE"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. Die app </w:t>
            </w:r>
            <w:proofErr w:type="spellStart"/>
            <w:r w:rsidR="005901FE"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kann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im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iTunes App Store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oder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im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Google Play Store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heruntergeladen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werden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. </w:t>
            </w:r>
            <w:r w:rsidR="005901FE"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Sie</w:t>
            </w:r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ermöglicht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die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kabellose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Präsentation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von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Dokumenten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Bildern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Webseiten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über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Mobilgeräte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. Die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integrierte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Taste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für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Anmerkungen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stellt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Ihnen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Stift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Textmarker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(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inklusive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Farb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- und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Farbsättigungsoptionen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)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zur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Verfügung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. Sie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so in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Echtzeit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Bildteile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hervorheben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Anmerkungen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auf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dem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projizierten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Bild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einfügen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.</w:t>
            </w:r>
          </w:p>
          <w:p w:rsidR="006006F9" w:rsidRDefault="006006F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Über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die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integrierte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Moderatorfunktion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mehrere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Geräte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an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einen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Projektor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angeschlossen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werden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, und die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Inhalte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von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bis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vier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Geräten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gleichzeitig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projiziert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werden</w:t>
            </w:r>
            <w:proofErr w:type="spellEnd"/>
            <w:r>
              <w:rPr>
                <w:rFonts w:ascii="ArialMT" w:hAnsi="ArialMT" w:cs="ArialMT"/>
                <w:color w:val="000000" w:themeColor="text1"/>
                <w:sz w:val="16"/>
                <w:szCs w:val="26"/>
              </w:rPr>
              <w:t>.</w:t>
            </w:r>
          </w:p>
        </w:tc>
      </w:tr>
      <w:tr w:rsidR="006006F9" w:rsidRPr="00E1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</w:tcPr>
          <w:p w:rsidR="006006F9" w:rsidRDefault="006006F9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Epson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iProjection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für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Chromebooks</w:t>
            </w:r>
          </w:p>
        </w:tc>
        <w:tc>
          <w:tcPr>
            <w:tcW w:w="4819" w:type="dxa"/>
          </w:tcPr>
          <w:p w:rsidR="006006F9" w:rsidRDefault="006006F9" w:rsidP="008805A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Stellen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Sie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drahtlos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Inhalte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von Chromebooks auf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einem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dedizierten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Projektor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dar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Projizieren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Sie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Inhalte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von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nur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einem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Chromebook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oder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nutzen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Sie Epson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iProjection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für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Windows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und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Mac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der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Moderatorfunktion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um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bis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50 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Geräte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dem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Projektor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verbinden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Inhalte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von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bis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vier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Chromebooks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gleichzeitig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auswählen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und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anzeigen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.</w:t>
            </w:r>
          </w:p>
        </w:tc>
      </w:tr>
      <w:tr w:rsidR="006006F9" w:rsidRPr="00E12CE4">
        <w:tc>
          <w:tcPr>
            <w:tcW w:w="2660" w:type="dxa"/>
          </w:tcPr>
          <w:p w:rsidR="006006F9" w:rsidRDefault="006006F9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Epson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iProjection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für</w:t>
            </w:r>
            <w:proofErr w:type="spellEnd"/>
            <w:r>
              <w:br/>
            </w:r>
            <w:r>
              <w:rPr>
                <w:rFonts w:ascii="ArialMT" w:hAnsi="ArialMT" w:cs="ArialMT"/>
                <w:sz w:val="16"/>
                <w:szCs w:val="26"/>
              </w:rPr>
              <w:t xml:space="preserve">Windows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und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Mac</w:t>
            </w:r>
          </w:p>
        </w:tc>
        <w:tc>
          <w:tcPr>
            <w:tcW w:w="4819" w:type="dxa"/>
          </w:tcPr>
          <w:p w:rsidR="006006F9" w:rsidRDefault="006006F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Epson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iProjection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ist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unsere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Softwarelösung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der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Benutzer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den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Bildschirm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ihres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Computers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kabellos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über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vernetzten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Projektor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darstellen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lassen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. Sie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bis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50 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Geräte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gleichzeitig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einem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Projektor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verbinden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und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bis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vier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Geräte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gleichzeitig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projizieren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. Bei der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Moderatorfunktion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übernimmt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Person die Rolle des Moderators, der die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projizierte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Anzeige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steuern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kann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. Dies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kann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in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Unterrichts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-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oder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Besprechungsräumen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hilfreich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sein, um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sicherzustellen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dass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die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Sitzungen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unterbrechungsfrei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ablaufen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.</w:t>
            </w:r>
          </w:p>
          <w:p w:rsidR="006006F9" w:rsidRDefault="006006F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Sie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können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dieser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Software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auch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Inhalte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von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einem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Computer an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vier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vernetzte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Projektoren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senden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>.</w:t>
            </w:r>
          </w:p>
        </w:tc>
      </w:tr>
    </w:tbl>
    <w:p w:rsidR="0036729E" w:rsidRDefault="0036729E" w:rsidP="00E12CE4">
      <w:pPr>
        <w:pStyle w:val="Style1"/>
      </w:pPr>
    </w:p>
    <w:p w:rsidR="0036729E" w:rsidRDefault="0036729E" w:rsidP="00E12CE4">
      <w:pPr>
        <w:pStyle w:val="Style1"/>
      </w:pPr>
      <w:r>
        <w:br w:type="page"/>
      </w:r>
    </w:p>
    <w:p w:rsidR="00E12CE4" w:rsidRPr="000A29D9" w:rsidRDefault="000A29D9" w:rsidP="00E12CE4">
      <w:pPr>
        <w:pStyle w:val="Style1"/>
        <w:rPr>
          <w:b w:val="0"/>
        </w:rPr>
      </w:pPr>
      <w:proofErr w:type="spellStart"/>
      <w:r>
        <w:rPr>
          <w:b w:val="0"/>
        </w:rPr>
        <w:lastRenderedPageBreak/>
        <w:t>Lieferumfang</w:t>
      </w:r>
      <w:proofErr w:type="spellEnd"/>
      <w:r>
        <w:rPr>
          <w:b w:val="0"/>
        </w:rPr>
        <w:t xml:space="preserve"> und </w:t>
      </w:r>
      <w:proofErr w:type="spellStart"/>
      <w:r>
        <w:rPr>
          <w:b w:val="0"/>
        </w:rPr>
        <w:t>optionales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Zubehör</w:t>
      </w:r>
      <w:proofErr w:type="spellEnd"/>
    </w:p>
    <w:tbl>
      <w:tblPr>
        <w:tblStyle w:val="MediumShading2-Accent1"/>
        <w:tblW w:w="7479" w:type="dxa"/>
        <w:tblLook w:val="0400" w:firstRow="0" w:lastRow="0" w:firstColumn="0" w:lastColumn="0" w:noHBand="0" w:noVBand="1"/>
      </w:tblPr>
      <w:tblGrid>
        <w:gridCol w:w="2555"/>
        <w:gridCol w:w="4924"/>
      </w:tblGrid>
      <w:tr w:rsidR="00E12CE4" w:rsidRPr="00E1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5" w:type="dxa"/>
          </w:tcPr>
          <w:p w:rsidR="00E12CE4" w:rsidRPr="00E12CE4" w:rsidRDefault="00E12CE4" w:rsidP="00F06D18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Lieferumfang</w:t>
            </w:r>
            <w:proofErr w:type="spellEnd"/>
          </w:p>
        </w:tc>
        <w:tc>
          <w:tcPr>
            <w:tcW w:w="4924" w:type="dxa"/>
          </w:tcPr>
          <w:p w:rsidR="00E12CE4" w:rsidRPr="001C7447" w:rsidRDefault="001C7447" w:rsidP="001C74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26"/>
              </w:rPr>
            </w:pPr>
            <w:r>
              <w:rPr>
                <w:rFonts w:ascii="ArialMT" w:hAnsi="ArialMT" w:cs="ArialMT"/>
                <w:sz w:val="16"/>
                <w:szCs w:val="26"/>
              </w:rPr>
              <w:t xml:space="preserve">VGA-Kabel,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Haupteinheit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Netzkabel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Fernbedienung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Batterien</w:t>
            </w:r>
            <w:proofErr w:type="spellEnd"/>
          </w:p>
        </w:tc>
      </w:tr>
      <w:tr w:rsidR="00E12CE4" w:rsidRPr="00E12CE4">
        <w:trPr>
          <w:trHeight w:val="642"/>
        </w:trPr>
        <w:tc>
          <w:tcPr>
            <w:tcW w:w="2555" w:type="dxa"/>
          </w:tcPr>
          <w:p w:rsidR="00E12CE4" w:rsidRPr="00E12CE4" w:rsidRDefault="00E12CE4" w:rsidP="005F754F">
            <w:pPr>
              <w:autoSpaceDE w:val="0"/>
              <w:autoSpaceDN w:val="0"/>
              <w:adjustRightInd w:val="0"/>
              <w:spacing w:after="5"/>
              <w:rPr>
                <w:rFonts w:ascii="Helvetica" w:hAnsi="Helvetica" w:cs="Helvetica"/>
                <w:sz w:val="16"/>
                <w:szCs w:val="30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Optionales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Zubehör</w:t>
            </w:r>
            <w:proofErr w:type="spellEnd"/>
          </w:p>
        </w:tc>
        <w:tc>
          <w:tcPr>
            <w:tcW w:w="4924" w:type="dxa"/>
          </w:tcPr>
          <w:p w:rsidR="005901FE" w:rsidRDefault="00AB57B3" w:rsidP="00735F93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Aktivlautsprecher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(2 x 15 W) – ELPSP02, WLAN-Adapter – ELPAP10,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Deckenbefestigung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weiß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) – ELPMB23, </w:t>
            </w:r>
          </w:p>
          <w:p w:rsidR="005901FE" w:rsidRDefault="00AB57B3" w:rsidP="00735F93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Deckenkabelführung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(450 mm) – ELPFP13,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Deckenkabelführung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(700 mm) – ELPFP14,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Textiltransporttasche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– ELPKS70, </w:t>
            </w:r>
          </w:p>
          <w:p w:rsidR="005901FE" w:rsidRDefault="00AB57B3" w:rsidP="00735F93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Ersatzlampe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– ELPLP96,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Luftfilter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– ELPAF54, </w:t>
            </w:r>
          </w:p>
          <w:p w:rsidR="00E12CE4" w:rsidRPr="00735F93" w:rsidRDefault="00AB57B3" w:rsidP="00735F93">
            <w:pPr>
              <w:autoSpaceDE w:val="0"/>
              <w:autoSpaceDN w:val="0"/>
              <w:adjustRightInd w:val="0"/>
              <w:spacing w:after="5"/>
              <w:rPr>
                <w:rFonts w:ascii="ArialMT" w:hAnsi="ArialMT" w:cs="ArialMT"/>
                <w:sz w:val="16"/>
                <w:szCs w:val="26"/>
              </w:rPr>
            </w:pP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Steuereinheit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mit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6"/>
                <w:szCs w:val="26"/>
              </w:rPr>
              <w:t>Anschlussfeld</w:t>
            </w:r>
            <w:proofErr w:type="spellEnd"/>
            <w:r>
              <w:rPr>
                <w:rFonts w:ascii="ArialMT" w:hAnsi="ArialMT" w:cs="ArialMT"/>
                <w:sz w:val="16"/>
                <w:szCs w:val="26"/>
              </w:rPr>
              <w:t xml:space="preserve"> – ELPCB02</w:t>
            </w:r>
            <w:bookmarkStart w:id="0" w:name="_GoBack"/>
            <w:bookmarkEnd w:id="0"/>
          </w:p>
        </w:tc>
      </w:tr>
    </w:tbl>
    <w:p w:rsidR="00BC6200" w:rsidRPr="000A29D9" w:rsidRDefault="000A29D9" w:rsidP="003655F0">
      <w:pPr>
        <w:pStyle w:val="Heading2"/>
        <w:rPr>
          <w:b w:val="0"/>
        </w:rPr>
      </w:pPr>
      <w:proofErr w:type="spellStart"/>
      <w:r>
        <w:rPr>
          <w:b w:val="0"/>
        </w:rPr>
        <w:t>Technische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Zeichnungen</w:t>
      </w:r>
      <w:proofErr w:type="spellEnd"/>
    </w:p>
    <w:p w:rsidR="0010543E" w:rsidRDefault="0010543E" w:rsidP="0045709E">
      <w:pPr>
        <w:rPr>
          <w:rFonts w:asciiTheme="majorHAnsi" w:hAnsiTheme="majorHAnsi" w:cstheme="majorHAnsi"/>
          <w:sz w:val="12"/>
          <w:szCs w:val="16"/>
        </w:rPr>
      </w:pPr>
    </w:p>
    <w:p w:rsidR="0045709E" w:rsidRDefault="0045709E" w:rsidP="0045709E">
      <w:pPr>
        <w:rPr>
          <w:rFonts w:asciiTheme="majorHAnsi" w:hAnsiTheme="majorHAnsi" w:cstheme="majorHAnsi"/>
          <w:sz w:val="12"/>
          <w:szCs w:val="16"/>
        </w:rPr>
      </w:pPr>
    </w:p>
    <w:p w:rsidR="0045709E" w:rsidRPr="00DB1306" w:rsidRDefault="00317E7B" w:rsidP="0045709E">
      <w:pPr>
        <w:rPr>
          <w:rFonts w:asciiTheme="majorHAnsi" w:hAnsiTheme="majorHAnsi" w:cstheme="majorHAnsi"/>
          <w:sz w:val="12"/>
          <w:szCs w:val="16"/>
        </w:rPr>
      </w:pPr>
      <w:r>
        <w:rPr>
          <w:rFonts w:asciiTheme="majorHAnsi" w:hAnsiTheme="majorHAnsi" w:cstheme="majorHAnsi"/>
          <w:noProof/>
          <w:sz w:val="12"/>
          <w:szCs w:val="16"/>
          <w:lang w:val="en-US" w:eastAsia="en-US"/>
        </w:rPr>
        <w:drawing>
          <wp:inline distT="0" distB="0" distL="0" distR="0">
            <wp:extent cx="6305107" cy="5742337"/>
            <wp:effectExtent l="0" t="0" r="0" b="0"/>
            <wp:docPr id="2" name="Picture 2" descr="\\Mac\Home\Desktop\h865_outline_con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h865_outline_conf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/>
                    <a:stretch/>
                  </pic:blipFill>
                  <pic:spPr bwMode="auto">
                    <a:xfrm>
                      <a:off x="0" y="0"/>
                      <a:ext cx="6304976" cy="574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709E" w:rsidRPr="00DB1306" w:rsidSect="008D1DC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0" w:right="3968" w:bottom="1260" w:left="1134" w:header="737" w:footer="10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93" w:rsidRDefault="007C1593" w:rsidP="00B70E19">
      <w:pPr>
        <w:spacing w:after="0" w:line="240" w:lineRule="auto"/>
      </w:pPr>
      <w:r>
        <w:separator/>
      </w:r>
    </w:p>
  </w:endnote>
  <w:endnote w:type="continuationSeparator" w:id="0">
    <w:p w:rsidR="007C1593" w:rsidRDefault="007C1593" w:rsidP="00B7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0F" w:rsidRDefault="007C1593" w:rsidP="009F79B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.45pt;margin-top:20.2pt;width:205.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" filled="f" stroked="f">
          <v:textbox>
            <w:txbxContent>
              <w:p w:rsidR="0061730F" w:rsidRDefault="0061730F" w:rsidP="00D15480"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Irrtümer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Druckfehler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und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technische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Änderungen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vorbehalten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. Stand: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Februar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> 2018.</w:t>
                </w:r>
              </w:p>
            </w:txbxContent>
          </v:textbox>
          <w10:wrap type="tight"/>
        </v:shape>
      </w:pict>
    </w:r>
    <w:r>
      <w:rPr>
        <w:noProof/>
        <w:lang w:eastAsia="zh-TW"/>
      </w:rPr>
      <w:pict>
        <v:shape id="_x0000_s2051" type="#_x0000_t202" style="position:absolute;margin-left:-13.9pt;margin-top:33.85pt;width:10.2pt;height:17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" filled="f" stroked="f">
          <v:textbox style="mso-fit-shape-to-text:t" inset="0,0,0,0">
            <w:txbxContent>
              <w:p w:rsidR="0061730F" w:rsidRPr="006010E0" w:rsidRDefault="00476C8A">
                <w:pPr>
                  <w:rPr>
                    <w:sz w:val="12"/>
                  </w:rPr>
                </w:pPr>
                <w:r>
                  <w:fldChar w:fldCharType="begin"/>
                </w:r>
                <w:r w:rsidR="00032885">
                  <w:instrText xml:space="preserve"> PAGE   \* MERGEFORMAT </w:instrText>
                </w:r>
                <w:r>
                  <w:fldChar w:fldCharType="separate"/>
                </w:r>
                <w:r w:rsidR="006E1384" w:rsidRPr="006E1384">
                  <w:rPr>
                    <w:noProof/>
                    <w:sz w:val="12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  <w:r w:rsidR="00032885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151130</wp:posOffset>
          </wp:positionV>
          <wp:extent cx="1499235" cy="46037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tag_nopgram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0F" w:rsidRDefault="007C1593" w:rsidP="00D70B3C">
    <w:pPr>
      <w:pStyle w:val="Footer"/>
      <w:tabs>
        <w:tab w:val="clear" w:pos="4513"/>
        <w:tab w:val="center" w:pos="4536"/>
      </w:tabs>
    </w:pPr>
    <w:r>
      <w:rPr>
        <w:rFonts w:ascii="Arial" w:hAnsi="Arial" w:cs="Arial"/>
        <w:noProof/>
        <w:sz w:val="14"/>
        <w:szCs w:val="1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95pt;margin-top:20.55pt;width:210.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35DQIAAPoDAAAOAAAAZHJzL2Uyb0RvYy54bWysU9tu2zAMfR+wfxD0vjhxkyw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" filled="f" stroked="f">
          <v:textbox>
            <w:txbxContent>
              <w:p w:rsidR="0061730F" w:rsidRDefault="0061730F" w:rsidP="00060567"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Irrtümer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Druckfehler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und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technische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Änderungen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vorbehalten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. Stand: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Februar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> 2018.</w:t>
                </w:r>
              </w:p>
            </w:txbxContent>
          </v:textbox>
        </v:shape>
      </w:pict>
    </w:r>
    <w:r w:rsidR="00032885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4778375</wp:posOffset>
          </wp:positionH>
          <wp:positionV relativeFrom="page">
            <wp:posOffset>9652000</wp:posOffset>
          </wp:positionV>
          <wp:extent cx="2783205" cy="1041400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ram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20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49" type="#_x0000_t202" style="position:absolute;margin-left:-16.85pt;margin-top:63.55pt;width:10.2pt;height:17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" filled="f" stroked="f">
          <v:textbox style="mso-fit-shape-to-text:t" inset="0,0,0,0">
            <w:txbxContent>
              <w:p w:rsidR="0061730F" w:rsidRPr="006010E0" w:rsidRDefault="00476C8A" w:rsidP="006010E0">
                <w:pPr>
                  <w:rPr>
                    <w:sz w:val="12"/>
                  </w:rPr>
                </w:pPr>
                <w:r>
                  <w:fldChar w:fldCharType="begin"/>
                </w:r>
                <w:r w:rsidR="00032885">
                  <w:instrText xml:space="preserve"> PAGE   \* MERGEFORMAT </w:instrText>
                </w:r>
                <w:r>
                  <w:fldChar w:fldCharType="separate"/>
                </w:r>
                <w:r w:rsidR="006E1384" w:rsidRPr="006E1384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93" w:rsidRDefault="007C1593" w:rsidP="00B70E19">
      <w:pPr>
        <w:spacing w:after="0" w:line="240" w:lineRule="auto"/>
      </w:pPr>
      <w:r>
        <w:separator/>
      </w:r>
    </w:p>
  </w:footnote>
  <w:footnote w:type="continuationSeparator" w:id="0">
    <w:p w:rsidR="007C1593" w:rsidRDefault="007C1593" w:rsidP="00B7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0F" w:rsidRPr="000A29D9" w:rsidRDefault="0061730F" w:rsidP="00207216">
    <w:pPr>
      <w:pStyle w:val="Header"/>
      <w:rPr>
        <w:rFonts w:ascii="Arial" w:hAnsi="Arial" w:cs="Arial"/>
        <w:color w:val="10218B" w:themeColor="text2"/>
        <w:spacing w:val="-6"/>
        <w:kern w:val="16"/>
        <w:sz w:val="32"/>
        <w:lang w:val="pl-PL"/>
      </w:rPr>
    </w:pPr>
    <w:proofErr w:type="spellStart"/>
    <w:r>
      <w:rPr>
        <w:rFonts w:ascii="Arial" w:hAnsi="Arial" w:cs="Arial"/>
        <w:color w:val="10218B" w:themeColor="text2"/>
        <w:sz w:val="32"/>
      </w:rPr>
      <w:t>Produktinformationen</w:t>
    </w:r>
    <w:proofErr w:type="spellEnd"/>
  </w:p>
  <w:p w:rsidR="0061730F" w:rsidRPr="009F79B7" w:rsidRDefault="007C1593" w:rsidP="00B450D6">
    <w:pPr>
      <w:pStyle w:val="Header"/>
      <w:rPr>
        <w:rFonts w:ascii="Arial" w:hAnsi="Arial" w:cs="Arial"/>
        <w:caps/>
        <w:color w:val="10218B" w:themeColor="text2"/>
        <w:spacing w:val="-6"/>
        <w:kern w:val="16"/>
        <w:sz w:val="32"/>
        <w:lang w:val="pl-PL"/>
      </w:rPr>
    </w:pPr>
    <w:r>
      <w:rPr>
        <w:rFonts w:ascii="Arial" w:hAnsi="Arial" w:cs="Arial"/>
        <w:caps/>
        <w:noProof/>
        <w:color w:val="10218B" w:themeColor="text2"/>
        <w:sz w:val="32"/>
        <w:lang w:eastAsia="zh-TW"/>
      </w:rPr>
      <w:pict>
        <v:line id="Straight Connector 12" o:spid="_x0000_s2053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0,25.75pt" to="69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" strokecolor="#0f1f83 [3044]">
          <o:lock v:ext="edit" shapetype="f"/>
        </v:line>
      </w:pict>
    </w:r>
    <w:r w:rsidR="00032885">
      <w:rPr>
        <w:rFonts w:ascii="Arial" w:hAnsi="Arial" w:cs="Arial"/>
        <w:caps/>
        <w:color w:val="10218B" w:themeColor="text2"/>
        <w:sz w:val="32"/>
      </w:rPr>
      <w:t>EB-990U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0F" w:rsidRPr="000A29D9" w:rsidRDefault="0061730F" w:rsidP="00B70E19">
    <w:pPr>
      <w:pStyle w:val="Header"/>
      <w:rPr>
        <w:rFonts w:ascii="Arial" w:hAnsi="Arial" w:cs="Arial"/>
        <w:color w:val="FFFFFF" w:themeColor="background1"/>
        <w:spacing w:val="-6"/>
        <w:kern w:val="16"/>
        <w:sz w:val="32"/>
        <w:lang w:val="pl-PL"/>
      </w:rPr>
    </w:pPr>
    <w:r>
      <w:rPr>
        <w:rFonts w:ascii="Arial" w:hAnsi="Arial" w:cs="Arial"/>
        <w:noProof/>
        <w:color w:val="FFFFFF" w:themeColor="background1"/>
        <w:sz w:val="3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-2303253</wp:posOffset>
          </wp:positionH>
          <wp:positionV relativeFrom="paragraph">
            <wp:posOffset>-741872</wp:posOffset>
          </wp:positionV>
          <wp:extent cx="68580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ra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08"/>
                  <a:stretch/>
                </pic:blipFill>
                <pic:spPr bwMode="auto">
                  <a:xfrm>
                    <a:off x="0" y="0"/>
                    <a:ext cx="6859447" cy="1371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color w:val="FFFFFF" w:themeColor="background1"/>
        <w:sz w:val="32"/>
      </w:rPr>
      <w:t>Produktinformationen</w:t>
    </w:r>
    <w:proofErr w:type="spellEnd"/>
  </w:p>
  <w:p w:rsidR="0061730F" w:rsidRPr="00395985" w:rsidRDefault="00E23C1E">
    <w:pPr>
      <w:pStyle w:val="Header"/>
      <w:rPr>
        <w:rFonts w:ascii="Arial" w:hAnsi="Arial" w:cs="Arial"/>
        <w:caps/>
        <w:color w:val="FFFFFF" w:themeColor="background1"/>
        <w:spacing w:val="-6"/>
        <w:kern w:val="16"/>
        <w:sz w:val="32"/>
      </w:rPr>
    </w:pPr>
    <w:r>
      <w:rPr>
        <w:rFonts w:ascii="Arial" w:hAnsi="Arial" w:cs="Arial"/>
        <w:caps/>
        <w:color w:val="FFFFFF" w:themeColor="background1"/>
        <w:sz w:val="32"/>
      </w:rPr>
      <w:t>EB-990U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E53"/>
    <w:multiLevelType w:val="hybridMultilevel"/>
    <w:tmpl w:val="F154B240"/>
    <w:lvl w:ilvl="0" w:tplc="C1DE15F8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7A4"/>
    <w:multiLevelType w:val="hybridMultilevel"/>
    <w:tmpl w:val="F7A2A65E"/>
    <w:lvl w:ilvl="0" w:tplc="459CDFF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31BB"/>
    <w:multiLevelType w:val="hybridMultilevel"/>
    <w:tmpl w:val="1974C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D7B96"/>
    <w:multiLevelType w:val="hybridMultilevel"/>
    <w:tmpl w:val="8A28BFA4"/>
    <w:lvl w:ilvl="0" w:tplc="856C1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E19"/>
    <w:rsid w:val="00017899"/>
    <w:rsid w:val="000318AD"/>
    <w:rsid w:val="0003233B"/>
    <w:rsid w:val="00032885"/>
    <w:rsid w:val="000329E0"/>
    <w:rsid w:val="000379C4"/>
    <w:rsid w:val="00043212"/>
    <w:rsid w:val="00043523"/>
    <w:rsid w:val="00053E09"/>
    <w:rsid w:val="00060567"/>
    <w:rsid w:val="00063821"/>
    <w:rsid w:val="0006683A"/>
    <w:rsid w:val="00071E90"/>
    <w:rsid w:val="0007430C"/>
    <w:rsid w:val="0008362B"/>
    <w:rsid w:val="00083F71"/>
    <w:rsid w:val="00084C69"/>
    <w:rsid w:val="00094ADE"/>
    <w:rsid w:val="000A29D9"/>
    <w:rsid w:val="000A6099"/>
    <w:rsid w:val="000A68D4"/>
    <w:rsid w:val="000B413C"/>
    <w:rsid w:val="000C006C"/>
    <w:rsid w:val="000C0AF2"/>
    <w:rsid w:val="000C58EC"/>
    <w:rsid w:val="000D61D4"/>
    <w:rsid w:val="000D6BA1"/>
    <w:rsid w:val="000D7BFE"/>
    <w:rsid w:val="000E2B51"/>
    <w:rsid w:val="000E5FC2"/>
    <w:rsid w:val="000E6EFF"/>
    <w:rsid w:val="000F0AB6"/>
    <w:rsid w:val="000F1CFF"/>
    <w:rsid w:val="000F30B2"/>
    <w:rsid w:val="000F62BE"/>
    <w:rsid w:val="000F6BDA"/>
    <w:rsid w:val="0010543E"/>
    <w:rsid w:val="0010651D"/>
    <w:rsid w:val="001149AC"/>
    <w:rsid w:val="00114AD1"/>
    <w:rsid w:val="0011565E"/>
    <w:rsid w:val="00120356"/>
    <w:rsid w:val="0012240B"/>
    <w:rsid w:val="00122FA9"/>
    <w:rsid w:val="00124913"/>
    <w:rsid w:val="001253CF"/>
    <w:rsid w:val="00131602"/>
    <w:rsid w:val="00132132"/>
    <w:rsid w:val="00136842"/>
    <w:rsid w:val="001408E1"/>
    <w:rsid w:val="00141C7F"/>
    <w:rsid w:val="00157882"/>
    <w:rsid w:val="00160FEE"/>
    <w:rsid w:val="0016677E"/>
    <w:rsid w:val="00176703"/>
    <w:rsid w:val="00177F08"/>
    <w:rsid w:val="001826FD"/>
    <w:rsid w:val="00193FB2"/>
    <w:rsid w:val="00194DAE"/>
    <w:rsid w:val="001B6A89"/>
    <w:rsid w:val="001C0B66"/>
    <w:rsid w:val="001C367B"/>
    <w:rsid w:val="001C4241"/>
    <w:rsid w:val="001C7447"/>
    <w:rsid w:val="001D0239"/>
    <w:rsid w:val="001D1714"/>
    <w:rsid w:val="001D254C"/>
    <w:rsid w:val="001E1E74"/>
    <w:rsid w:val="001E34AF"/>
    <w:rsid w:val="001F4D90"/>
    <w:rsid w:val="001F7ECF"/>
    <w:rsid w:val="00200F5A"/>
    <w:rsid w:val="002060A7"/>
    <w:rsid w:val="00207216"/>
    <w:rsid w:val="0021087D"/>
    <w:rsid w:val="00221964"/>
    <w:rsid w:val="0022799E"/>
    <w:rsid w:val="0023131C"/>
    <w:rsid w:val="002330B6"/>
    <w:rsid w:val="002417DB"/>
    <w:rsid w:val="00244C07"/>
    <w:rsid w:val="0024696B"/>
    <w:rsid w:val="00246C4A"/>
    <w:rsid w:val="00251169"/>
    <w:rsid w:val="002540EB"/>
    <w:rsid w:val="00255AA8"/>
    <w:rsid w:val="00257691"/>
    <w:rsid w:val="00260095"/>
    <w:rsid w:val="002658B9"/>
    <w:rsid w:val="00266273"/>
    <w:rsid w:val="002667C3"/>
    <w:rsid w:val="00267727"/>
    <w:rsid w:val="00271C75"/>
    <w:rsid w:val="00274002"/>
    <w:rsid w:val="002843A6"/>
    <w:rsid w:val="002856DD"/>
    <w:rsid w:val="002923E1"/>
    <w:rsid w:val="00295074"/>
    <w:rsid w:val="002A60D6"/>
    <w:rsid w:val="002A6AE7"/>
    <w:rsid w:val="002B0D08"/>
    <w:rsid w:val="002B5C7F"/>
    <w:rsid w:val="002B6C27"/>
    <w:rsid w:val="002D0B21"/>
    <w:rsid w:val="002D3AB3"/>
    <w:rsid w:val="002D45D6"/>
    <w:rsid w:val="002D6446"/>
    <w:rsid w:val="002E2729"/>
    <w:rsid w:val="002E5BB9"/>
    <w:rsid w:val="00303BC1"/>
    <w:rsid w:val="00304A7E"/>
    <w:rsid w:val="0031188A"/>
    <w:rsid w:val="0031312F"/>
    <w:rsid w:val="00314BE0"/>
    <w:rsid w:val="003158A6"/>
    <w:rsid w:val="00317E7B"/>
    <w:rsid w:val="00320ACD"/>
    <w:rsid w:val="00324EE5"/>
    <w:rsid w:val="003265A7"/>
    <w:rsid w:val="00327550"/>
    <w:rsid w:val="0033212E"/>
    <w:rsid w:val="00335C87"/>
    <w:rsid w:val="003407B2"/>
    <w:rsid w:val="0034241C"/>
    <w:rsid w:val="00347825"/>
    <w:rsid w:val="00353288"/>
    <w:rsid w:val="00360AF8"/>
    <w:rsid w:val="00363C1E"/>
    <w:rsid w:val="003648C9"/>
    <w:rsid w:val="00364F99"/>
    <w:rsid w:val="003653FE"/>
    <w:rsid w:val="003655F0"/>
    <w:rsid w:val="00366C0C"/>
    <w:rsid w:val="0036729E"/>
    <w:rsid w:val="00380C5F"/>
    <w:rsid w:val="0038470A"/>
    <w:rsid w:val="00390E59"/>
    <w:rsid w:val="0039169F"/>
    <w:rsid w:val="00392A5F"/>
    <w:rsid w:val="00392E98"/>
    <w:rsid w:val="00395985"/>
    <w:rsid w:val="003A0DC5"/>
    <w:rsid w:val="003A1FF0"/>
    <w:rsid w:val="003A41A9"/>
    <w:rsid w:val="003B1D22"/>
    <w:rsid w:val="003D06C3"/>
    <w:rsid w:val="003D4D23"/>
    <w:rsid w:val="003D5E5B"/>
    <w:rsid w:val="003E0605"/>
    <w:rsid w:val="003E3F66"/>
    <w:rsid w:val="003F2742"/>
    <w:rsid w:val="003F2DEC"/>
    <w:rsid w:val="003F5DE7"/>
    <w:rsid w:val="004021FE"/>
    <w:rsid w:val="00403EB2"/>
    <w:rsid w:val="00413AD7"/>
    <w:rsid w:val="00417DCA"/>
    <w:rsid w:val="00424145"/>
    <w:rsid w:val="00424E01"/>
    <w:rsid w:val="004301A5"/>
    <w:rsid w:val="004356AF"/>
    <w:rsid w:val="00437E64"/>
    <w:rsid w:val="0045709E"/>
    <w:rsid w:val="00474AD0"/>
    <w:rsid w:val="00476C8A"/>
    <w:rsid w:val="00476F49"/>
    <w:rsid w:val="004862D4"/>
    <w:rsid w:val="00487B65"/>
    <w:rsid w:val="00487C16"/>
    <w:rsid w:val="004928D5"/>
    <w:rsid w:val="0049560D"/>
    <w:rsid w:val="004963FE"/>
    <w:rsid w:val="0049657D"/>
    <w:rsid w:val="004A1C2F"/>
    <w:rsid w:val="004B5ED2"/>
    <w:rsid w:val="004B65BE"/>
    <w:rsid w:val="004C0655"/>
    <w:rsid w:val="004E16CC"/>
    <w:rsid w:val="004E273C"/>
    <w:rsid w:val="004E61CB"/>
    <w:rsid w:val="004F1FCF"/>
    <w:rsid w:val="004F6304"/>
    <w:rsid w:val="005001F5"/>
    <w:rsid w:val="005013A3"/>
    <w:rsid w:val="00502B8D"/>
    <w:rsid w:val="00503CA8"/>
    <w:rsid w:val="00516CDC"/>
    <w:rsid w:val="00523E9B"/>
    <w:rsid w:val="00527848"/>
    <w:rsid w:val="00533C07"/>
    <w:rsid w:val="005414D5"/>
    <w:rsid w:val="0054202B"/>
    <w:rsid w:val="00543AB7"/>
    <w:rsid w:val="0054784B"/>
    <w:rsid w:val="00547D6F"/>
    <w:rsid w:val="00550911"/>
    <w:rsid w:val="00551375"/>
    <w:rsid w:val="00561560"/>
    <w:rsid w:val="005645BC"/>
    <w:rsid w:val="00564C74"/>
    <w:rsid w:val="005672E6"/>
    <w:rsid w:val="00572C2D"/>
    <w:rsid w:val="005901FE"/>
    <w:rsid w:val="00594BB6"/>
    <w:rsid w:val="005A10E3"/>
    <w:rsid w:val="005A17BB"/>
    <w:rsid w:val="005A234C"/>
    <w:rsid w:val="005A4945"/>
    <w:rsid w:val="005B1629"/>
    <w:rsid w:val="005B5DBE"/>
    <w:rsid w:val="005B6E7B"/>
    <w:rsid w:val="005B72DA"/>
    <w:rsid w:val="005C2E3C"/>
    <w:rsid w:val="005D15B1"/>
    <w:rsid w:val="005D163C"/>
    <w:rsid w:val="005D4A70"/>
    <w:rsid w:val="005D4B19"/>
    <w:rsid w:val="005D6B26"/>
    <w:rsid w:val="005D7924"/>
    <w:rsid w:val="005F2882"/>
    <w:rsid w:val="005F3A29"/>
    <w:rsid w:val="005F64B8"/>
    <w:rsid w:val="005F6DEA"/>
    <w:rsid w:val="005F754F"/>
    <w:rsid w:val="005F7910"/>
    <w:rsid w:val="005F7B37"/>
    <w:rsid w:val="006006F9"/>
    <w:rsid w:val="006010E0"/>
    <w:rsid w:val="00602530"/>
    <w:rsid w:val="0060326A"/>
    <w:rsid w:val="00603700"/>
    <w:rsid w:val="00606670"/>
    <w:rsid w:val="0061730F"/>
    <w:rsid w:val="00617FA4"/>
    <w:rsid w:val="00627200"/>
    <w:rsid w:val="00635DD9"/>
    <w:rsid w:val="006412FE"/>
    <w:rsid w:val="00643398"/>
    <w:rsid w:val="00643FEC"/>
    <w:rsid w:val="00644903"/>
    <w:rsid w:val="006457F5"/>
    <w:rsid w:val="006538F7"/>
    <w:rsid w:val="00656ADD"/>
    <w:rsid w:val="00664C5F"/>
    <w:rsid w:val="00673333"/>
    <w:rsid w:val="00682E63"/>
    <w:rsid w:val="00687828"/>
    <w:rsid w:val="006A697C"/>
    <w:rsid w:val="006A6C2D"/>
    <w:rsid w:val="006B6364"/>
    <w:rsid w:val="006C4205"/>
    <w:rsid w:val="006C51F4"/>
    <w:rsid w:val="006D0004"/>
    <w:rsid w:val="006D4C10"/>
    <w:rsid w:val="006D5BCF"/>
    <w:rsid w:val="006E1384"/>
    <w:rsid w:val="006E265E"/>
    <w:rsid w:val="006E2AC1"/>
    <w:rsid w:val="006E3657"/>
    <w:rsid w:val="006E37EE"/>
    <w:rsid w:val="006E4B4F"/>
    <w:rsid w:val="006F14C2"/>
    <w:rsid w:val="00701346"/>
    <w:rsid w:val="007023EB"/>
    <w:rsid w:val="00707172"/>
    <w:rsid w:val="00710F6C"/>
    <w:rsid w:val="00710FD2"/>
    <w:rsid w:val="007170CC"/>
    <w:rsid w:val="00720021"/>
    <w:rsid w:val="007224BF"/>
    <w:rsid w:val="00725B32"/>
    <w:rsid w:val="00725DFA"/>
    <w:rsid w:val="00732190"/>
    <w:rsid w:val="00735F93"/>
    <w:rsid w:val="00744972"/>
    <w:rsid w:val="0075539E"/>
    <w:rsid w:val="00760E9F"/>
    <w:rsid w:val="007674C8"/>
    <w:rsid w:val="007725C5"/>
    <w:rsid w:val="00772738"/>
    <w:rsid w:val="00774A37"/>
    <w:rsid w:val="00777E46"/>
    <w:rsid w:val="00784F06"/>
    <w:rsid w:val="00790967"/>
    <w:rsid w:val="00792433"/>
    <w:rsid w:val="00794E42"/>
    <w:rsid w:val="007972B9"/>
    <w:rsid w:val="007A070E"/>
    <w:rsid w:val="007A174B"/>
    <w:rsid w:val="007A34AC"/>
    <w:rsid w:val="007B4188"/>
    <w:rsid w:val="007C1593"/>
    <w:rsid w:val="007C22E6"/>
    <w:rsid w:val="007C7486"/>
    <w:rsid w:val="007D7AB9"/>
    <w:rsid w:val="007E0152"/>
    <w:rsid w:val="007E1F6E"/>
    <w:rsid w:val="007E5324"/>
    <w:rsid w:val="007E5451"/>
    <w:rsid w:val="007E7E41"/>
    <w:rsid w:val="007F65F3"/>
    <w:rsid w:val="008010D5"/>
    <w:rsid w:val="0080200E"/>
    <w:rsid w:val="008116E3"/>
    <w:rsid w:val="00823061"/>
    <w:rsid w:val="0083065D"/>
    <w:rsid w:val="00854D5B"/>
    <w:rsid w:val="0085736C"/>
    <w:rsid w:val="00866BE2"/>
    <w:rsid w:val="0087176A"/>
    <w:rsid w:val="0087236C"/>
    <w:rsid w:val="00874F82"/>
    <w:rsid w:val="008805AF"/>
    <w:rsid w:val="00881176"/>
    <w:rsid w:val="008875E3"/>
    <w:rsid w:val="00894AEA"/>
    <w:rsid w:val="008A150E"/>
    <w:rsid w:val="008A250B"/>
    <w:rsid w:val="008A2C6C"/>
    <w:rsid w:val="008A6E79"/>
    <w:rsid w:val="008B7129"/>
    <w:rsid w:val="008C0AC3"/>
    <w:rsid w:val="008C0F32"/>
    <w:rsid w:val="008D1CAF"/>
    <w:rsid w:val="008D1DCB"/>
    <w:rsid w:val="008D5DFC"/>
    <w:rsid w:val="008D67E6"/>
    <w:rsid w:val="008E54D1"/>
    <w:rsid w:val="008E7E95"/>
    <w:rsid w:val="008F050F"/>
    <w:rsid w:val="00902073"/>
    <w:rsid w:val="00902BBF"/>
    <w:rsid w:val="00911FBB"/>
    <w:rsid w:val="00916169"/>
    <w:rsid w:val="009230DF"/>
    <w:rsid w:val="00923CE7"/>
    <w:rsid w:val="0092472C"/>
    <w:rsid w:val="0093696C"/>
    <w:rsid w:val="0093798D"/>
    <w:rsid w:val="009403F0"/>
    <w:rsid w:val="009443A8"/>
    <w:rsid w:val="0095488F"/>
    <w:rsid w:val="0096248E"/>
    <w:rsid w:val="00966EFE"/>
    <w:rsid w:val="0097687D"/>
    <w:rsid w:val="00976B77"/>
    <w:rsid w:val="00980ED8"/>
    <w:rsid w:val="009A13D3"/>
    <w:rsid w:val="009A4006"/>
    <w:rsid w:val="009A5863"/>
    <w:rsid w:val="009A64BE"/>
    <w:rsid w:val="009A7CE7"/>
    <w:rsid w:val="009B2360"/>
    <w:rsid w:val="009B3941"/>
    <w:rsid w:val="009B5F13"/>
    <w:rsid w:val="009D5C75"/>
    <w:rsid w:val="009E13DA"/>
    <w:rsid w:val="009E4A30"/>
    <w:rsid w:val="009E625D"/>
    <w:rsid w:val="009F035D"/>
    <w:rsid w:val="009F61BA"/>
    <w:rsid w:val="009F79B7"/>
    <w:rsid w:val="00A03336"/>
    <w:rsid w:val="00A1579E"/>
    <w:rsid w:val="00A21699"/>
    <w:rsid w:val="00A23B3E"/>
    <w:rsid w:val="00A2424A"/>
    <w:rsid w:val="00A2790A"/>
    <w:rsid w:val="00A347A7"/>
    <w:rsid w:val="00A35EB5"/>
    <w:rsid w:val="00A36601"/>
    <w:rsid w:val="00A37822"/>
    <w:rsid w:val="00A518EC"/>
    <w:rsid w:val="00A521E6"/>
    <w:rsid w:val="00A54C35"/>
    <w:rsid w:val="00A56C64"/>
    <w:rsid w:val="00A609AB"/>
    <w:rsid w:val="00A72637"/>
    <w:rsid w:val="00A83C3C"/>
    <w:rsid w:val="00A97707"/>
    <w:rsid w:val="00AA098E"/>
    <w:rsid w:val="00AA1E36"/>
    <w:rsid w:val="00AA5EAF"/>
    <w:rsid w:val="00AA7772"/>
    <w:rsid w:val="00AB091C"/>
    <w:rsid w:val="00AB57B3"/>
    <w:rsid w:val="00AD7D79"/>
    <w:rsid w:val="00AE039F"/>
    <w:rsid w:val="00AE091D"/>
    <w:rsid w:val="00AE1DCF"/>
    <w:rsid w:val="00AE4F95"/>
    <w:rsid w:val="00B01C44"/>
    <w:rsid w:val="00B1063F"/>
    <w:rsid w:val="00B10770"/>
    <w:rsid w:val="00B14ECA"/>
    <w:rsid w:val="00B17946"/>
    <w:rsid w:val="00B2774A"/>
    <w:rsid w:val="00B306D9"/>
    <w:rsid w:val="00B348B0"/>
    <w:rsid w:val="00B360E1"/>
    <w:rsid w:val="00B36EFD"/>
    <w:rsid w:val="00B450D6"/>
    <w:rsid w:val="00B607B0"/>
    <w:rsid w:val="00B64FC9"/>
    <w:rsid w:val="00B70E19"/>
    <w:rsid w:val="00B71C67"/>
    <w:rsid w:val="00B7400A"/>
    <w:rsid w:val="00B860ED"/>
    <w:rsid w:val="00B917FB"/>
    <w:rsid w:val="00B9481A"/>
    <w:rsid w:val="00B97A25"/>
    <w:rsid w:val="00BA2EE2"/>
    <w:rsid w:val="00BA6AF8"/>
    <w:rsid w:val="00BA6BBB"/>
    <w:rsid w:val="00BA7935"/>
    <w:rsid w:val="00BB188A"/>
    <w:rsid w:val="00BB58B4"/>
    <w:rsid w:val="00BC2C4D"/>
    <w:rsid w:val="00BC41FB"/>
    <w:rsid w:val="00BC547E"/>
    <w:rsid w:val="00BC6101"/>
    <w:rsid w:val="00BC6200"/>
    <w:rsid w:val="00BC6D39"/>
    <w:rsid w:val="00BC7DD9"/>
    <w:rsid w:val="00BD6120"/>
    <w:rsid w:val="00BD6B59"/>
    <w:rsid w:val="00BE1034"/>
    <w:rsid w:val="00BF0AD8"/>
    <w:rsid w:val="00BF18BD"/>
    <w:rsid w:val="00C01245"/>
    <w:rsid w:val="00C02698"/>
    <w:rsid w:val="00C043A2"/>
    <w:rsid w:val="00C072A3"/>
    <w:rsid w:val="00C11DF8"/>
    <w:rsid w:val="00C12852"/>
    <w:rsid w:val="00C21167"/>
    <w:rsid w:val="00C25B96"/>
    <w:rsid w:val="00C270E5"/>
    <w:rsid w:val="00C31088"/>
    <w:rsid w:val="00C35847"/>
    <w:rsid w:val="00C43576"/>
    <w:rsid w:val="00C45B53"/>
    <w:rsid w:val="00C523CC"/>
    <w:rsid w:val="00C61A04"/>
    <w:rsid w:val="00C6520A"/>
    <w:rsid w:val="00C675CC"/>
    <w:rsid w:val="00C717CC"/>
    <w:rsid w:val="00C719E1"/>
    <w:rsid w:val="00C73549"/>
    <w:rsid w:val="00C85C72"/>
    <w:rsid w:val="00C868EA"/>
    <w:rsid w:val="00C86B7E"/>
    <w:rsid w:val="00C87CBE"/>
    <w:rsid w:val="00C87EF1"/>
    <w:rsid w:val="00C90E63"/>
    <w:rsid w:val="00C92EE9"/>
    <w:rsid w:val="00C930AE"/>
    <w:rsid w:val="00C9451A"/>
    <w:rsid w:val="00CA00CE"/>
    <w:rsid w:val="00CA1165"/>
    <w:rsid w:val="00CB0497"/>
    <w:rsid w:val="00CB3A5E"/>
    <w:rsid w:val="00CC36E2"/>
    <w:rsid w:val="00CE1097"/>
    <w:rsid w:val="00CE174A"/>
    <w:rsid w:val="00CE213B"/>
    <w:rsid w:val="00CE3CBD"/>
    <w:rsid w:val="00CF2F4A"/>
    <w:rsid w:val="00CF342F"/>
    <w:rsid w:val="00CF7316"/>
    <w:rsid w:val="00CF7AF8"/>
    <w:rsid w:val="00D0761E"/>
    <w:rsid w:val="00D11EF0"/>
    <w:rsid w:val="00D15480"/>
    <w:rsid w:val="00D32392"/>
    <w:rsid w:val="00D349C8"/>
    <w:rsid w:val="00D350EE"/>
    <w:rsid w:val="00D37377"/>
    <w:rsid w:val="00D40295"/>
    <w:rsid w:val="00D57320"/>
    <w:rsid w:val="00D62E62"/>
    <w:rsid w:val="00D6674E"/>
    <w:rsid w:val="00D70B3C"/>
    <w:rsid w:val="00D71B5B"/>
    <w:rsid w:val="00D73F91"/>
    <w:rsid w:val="00D740E7"/>
    <w:rsid w:val="00D7487D"/>
    <w:rsid w:val="00D74DB9"/>
    <w:rsid w:val="00D862DE"/>
    <w:rsid w:val="00D945BA"/>
    <w:rsid w:val="00DA0EC3"/>
    <w:rsid w:val="00DB02F8"/>
    <w:rsid w:val="00DB1085"/>
    <w:rsid w:val="00DB1306"/>
    <w:rsid w:val="00DC1448"/>
    <w:rsid w:val="00DC315B"/>
    <w:rsid w:val="00DC4751"/>
    <w:rsid w:val="00DC56A7"/>
    <w:rsid w:val="00DC7A26"/>
    <w:rsid w:val="00DD09EA"/>
    <w:rsid w:val="00DD3D5E"/>
    <w:rsid w:val="00DE15A6"/>
    <w:rsid w:val="00DE70D3"/>
    <w:rsid w:val="00DF3C64"/>
    <w:rsid w:val="00DF6822"/>
    <w:rsid w:val="00DF6EB5"/>
    <w:rsid w:val="00E020EE"/>
    <w:rsid w:val="00E05084"/>
    <w:rsid w:val="00E12CE4"/>
    <w:rsid w:val="00E23C1E"/>
    <w:rsid w:val="00E264C0"/>
    <w:rsid w:val="00E26A8F"/>
    <w:rsid w:val="00E43133"/>
    <w:rsid w:val="00E46148"/>
    <w:rsid w:val="00E51052"/>
    <w:rsid w:val="00E51304"/>
    <w:rsid w:val="00E56E4B"/>
    <w:rsid w:val="00E61265"/>
    <w:rsid w:val="00E622EC"/>
    <w:rsid w:val="00E63A6E"/>
    <w:rsid w:val="00E655E2"/>
    <w:rsid w:val="00E6601A"/>
    <w:rsid w:val="00E67103"/>
    <w:rsid w:val="00E70AB6"/>
    <w:rsid w:val="00E70F96"/>
    <w:rsid w:val="00E769AD"/>
    <w:rsid w:val="00E90A98"/>
    <w:rsid w:val="00E97F1D"/>
    <w:rsid w:val="00EA5016"/>
    <w:rsid w:val="00EB0788"/>
    <w:rsid w:val="00EC0789"/>
    <w:rsid w:val="00EC0D02"/>
    <w:rsid w:val="00EC4429"/>
    <w:rsid w:val="00EC64CE"/>
    <w:rsid w:val="00ED1B9C"/>
    <w:rsid w:val="00EE279F"/>
    <w:rsid w:val="00EF729B"/>
    <w:rsid w:val="00F03880"/>
    <w:rsid w:val="00F06B2F"/>
    <w:rsid w:val="00F06D18"/>
    <w:rsid w:val="00F10CDE"/>
    <w:rsid w:val="00F111B2"/>
    <w:rsid w:val="00F11E75"/>
    <w:rsid w:val="00F21515"/>
    <w:rsid w:val="00F22417"/>
    <w:rsid w:val="00F2392E"/>
    <w:rsid w:val="00F3020B"/>
    <w:rsid w:val="00F30E70"/>
    <w:rsid w:val="00F315EC"/>
    <w:rsid w:val="00F3614C"/>
    <w:rsid w:val="00F373E3"/>
    <w:rsid w:val="00F42537"/>
    <w:rsid w:val="00F4794B"/>
    <w:rsid w:val="00F47BD4"/>
    <w:rsid w:val="00F61417"/>
    <w:rsid w:val="00F614A6"/>
    <w:rsid w:val="00F61D07"/>
    <w:rsid w:val="00F63FF2"/>
    <w:rsid w:val="00F67BC4"/>
    <w:rsid w:val="00F81DD2"/>
    <w:rsid w:val="00F863E5"/>
    <w:rsid w:val="00F87CB4"/>
    <w:rsid w:val="00FA2CF3"/>
    <w:rsid w:val="00FA6F84"/>
    <w:rsid w:val="00FB0ED2"/>
    <w:rsid w:val="00FB3F94"/>
    <w:rsid w:val="00FB7255"/>
    <w:rsid w:val="00FC0716"/>
    <w:rsid w:val="00FD0260"/>
    <w:rsid w:val="00FE6748"/>
    <w:rsid w:val="00FE76D1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CD5FC669-2E38-479F-B275-1031C6D7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C8A"/>
  </w:style>
  <w:style w:type="paragraph" w:styleId="Heading1">
    <w:name w:val="heading 1"/>
    <w:basedOn w:val="Normal"/>
    <w:next w:val="Normal"/>
    <w:link w:val="Heading1Char"/>
    <w:uiPriority w:val="9"/>
    <w:qFormat/>
    <w:rsid w:val="000C0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C186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A30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021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021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0218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19"/>
  </w:style>
  <w:style w:type="paragraph" w:styleId="Footer">
    <w:name w:val="footer"/>
    <w:basedOn w:val="Normal"/>
    <w:link w:val="FooterChar"/>
    <w:uiPriority w:val="99"/>
    <w:unhideWhenUsed/>
    <w:rsid w:val="00B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19"/>
  </w:style>
  <w:style w:type="paragraph" w:styleId="BalloonText">
    <w:name w:val="Balloon Text"/>
    <w:basedOn w:val="Normal"/>
    <w:link w:val="BalloonTextChar"/>
    <w:uiPriority w:val="99"/>
    <w:semiHidden/>
    <w:unhideWhenUsed/>
    <w:rsid w:val="00B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71E90"/>
    <w:pPr>
      <w:spacing w:after="0" w:line="240" w:lineRule="auto"/>
    </w:pPr>
    <w:tblPr>
      <w:tblStyleRowBandSize w:val="1"/>
      <w:tblStyleColBandSize w:val="1"/>
      <w:tblBorders>
        <w:top w:val="single" w:sz="8" w:space="0" w:color="10218B" w:themeColor="accent1"/>
        <w:left w:val="single" w:sz="8" w:space="0" w:color="10218B" w:themeColor="accent1"/>
        <w:bottom w:val="single" w:sz="8" w:space="0" w:color="10218B" w:themeColor="accent1"/>
        <w:right w:val="single" w:sz="8" w:space="0" w:color="1021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1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18B" w:themeColor="accent1"/>
          <w:left w:val="single" w:sz="8" w:space="0" w:color="10218B" w:themeColor="accent1"/>
          <w:bottom w:val="single" w:sz="8" w:space="0" w:color="10218B" w:themeColor="accent1"/>
          <w:right w:val="single" w:sz="8" w:space="0" w:color="1021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18B" w:themeColor="accent1"/>
          <w:left w:val="single" w:sz="8" w:space="0" w:color="10218B" w:themeColor="accent1"/>
          <w:bottom w:val="single" w:sz="8" w:space="0" w:color="10218B" w:themeColor="accent1"/>
          <w:right w:val="single" w:sz="8" w:space="0" w:color="10218B" w:themeColor="accent1"/>
        </w:tcBorders>
      </w:tcPr>
    </w:tblStylePr>
    <w:tblStylePr w:type="band1Horz">
      <w:tblPr/>
      <w:tcPr>
        <w:tcBorders>
          <w:top w:val="single" w:sz="8" w:space="0" w:color="10218B" w:themeColor="accent1"/>
          <w:left w:val="single" w:sz="8" w:space="0" w:color="10218B" w:themeColor="accent1"/>
          <w:bottom w:val="single" w:sz="8" w:space="0" w:color="10218B" w:themeColor="accent1"/>
          <w:right w:val="single" w:sz="8" w:space="0" w:color="10218B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071E90"/>
    <w:pPr>
      <w:spacing w:after="0" w:line="240" w:lineRule="auto"/>
    </w:pPr>
    <w:tblPr>
      <w:tblStyleRowBandSize w:val="1"/>
      <w:tblStyleColBandSize w:val="1"/>
      <w:tblBorders>
        <w:top w:val="single" w:sz="8" w:space="0" w:color="1933DA" w:themeColor="accent1" w:themeTint="BF"/>
        <w:left w:val="single" w:sz="8" w:space="0" w:color="1933DA" w:themeColor="accent1" w:themeTint="BF"/>
        <w:bottom w:val="single" w:sz="8" w:space="0" w:color="1933DA" w:themeColor="accent1" w:themeTint="BF"/>
        <w:right w:val="single" w:sz="8" w:space="0" w:color="1933DA" w:themeColor="accent1" w:themeTint="BF"/>
        <w:insideH w:val="single" w:sz="8" w:space="0" w:color="1933DA" w:themeColor="accent1" w:themeTint="BF"/>
        <w:insideV w:val="single" w:sz="8" w:space="0" w:color="1933DA" w:themeColor="accent1" w:themeTint="BF"/>
      </w:tblBorders>
    </w:tblPr>
    <w:tcPr>
      <w:shd w:val="clear" w:color="auto" w:fill="B0B9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33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73EC" w:themeFill="accent1" w:themeFillTint="7F"/>
      </w:tcPr>
    </w:tblStylePr>
    <w:tblStylePr w:type="band1Horz">
      <w:tblPr/>
      <w:tcPr>
        <w:shd w:val="clear" w:color="auto" w:fill="6073EC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071E90"/>
    <w:pPr>
      <w:spacing w:after="0" w:line="240" w:lineRule="auto"/>
    </w:pPr>
    <w:tblPr>
      <w:tblStyleRowBandSize w:val="1"/>
      <w:tblStyleColBandSize w:val="1"/>
      <w:tblBorders>
        <w:top w:val="single" w:sz="8" w:space="0" w:color="1933DA" w:themeColor="accent1" w:themeTint="BF"/>
        <w:left w:val="single" w:sz="8" w:space="0" w:color="1933DA" w:themeColor="accent1" w:themeTint="BF"/>
        <w:bottom w:val="single" w:sz="8" w:space="0" w:color="1933DA" w:themeColor="accent1" w:themeTint="BF"/>
        <w:right w:val="single" w:sz="8" w:space="0" w:color="1933DA" w:themeColor="accent1" w:themeTint="BF"/>
        <w:insideH w:val="single" w:sz="8" w:space="0" w:color="1933D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33DA" w:themeColor="accent1" w:themeTint="BF"/>
          <w:left w:val="single" w:sz="8" w:space="0" w:color="1933DA" w:themeColor="accent1" w:themeTint="BF"/>
          <w:bottom w:val="single" w:sz="8" w:space="0" w:color="1933DA" w:themeColor="accent1" w:themeTint="BF"/>
          <w:right w:val="single" w:sz="8" w:space="0" w:color="1933DA" w:themeColor="accent1" w:themeTint="BF"/>
          <w:insideH w:val="nil"/>
          <w:insideV w:val="nil"/>
        </w:tcBorders>
        <w:shd w:val="clear" w:color="auto" w:fill="1021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33DA" w:themeColor="accent1" w:themeTint="BF"/>
          <w:left w:val="single" w:sz="8" w:space="0" w:color="1933DA" w:themeColor="accent1" w:themeTint="BF"/>
          <w:bottom w:val="single" w:sz="8" w:space="0" w:color="1933DA" w:themeColor="accent1" w:themeTint="BF"/>
          <w:right w:val="single" w:sz="8" w:space="0" w:color="1933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9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B9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aliases w:val="Epson"/>
    <w:basedOn w:val="TableNormal"/>
    <w:uiPriority w:val="64"/>
    <w:rsid w:val="000C006C"/>
    <w:pPr>
      <w:spacing w:after="0" w:line="240" w:lineRule="auto"/>
    </w:pPr>
    <w:rPr>
      <w:rFonts w:ascii="Arial" w:hAnsi="Arial"/>
    </w:rPr>
    <w:tblPr>
      <w:tblStyleRowBandSize w:val="1"/>
      <w:tblStyleColBandSize w:val="1"/>
      <w:tblCellMar>
        <w:top w:w="57" w:type="dxa"/>
        <w:bottom w:w="57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021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1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1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E4A30"/>
    <w:rPr>
      <w:rFonts w:asciiTheme="majorHAnsi" w:eastAsiaTheme="majorEastAsia" w:hAnsiTheme="majorHAnsi" w:cstheme="majorBidi"/>
      <w:b/>
      <w:bCs/>
      <w:color w:val="10218B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C006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C006C"/>
    <w:rPr>
      <w:b/>
      <w:bCs/>
      <w:i/>
      <w:iCs/>
      <w:color w:val="10218B" w:themeColor="accent1"/>
    </w:rPr>
  </w:style>
  <w:style w:type="character" w:styleId="SubtleEmphasis">
    <w:name w:val="Subtle Emphasis"/>
    <w:basedOn w:val="DefaultParagraphFont"/>
    <w:uiPriority w:val="19"/>
    <w:qFormat/>
    <w:rsid w:val="000C006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0C006C"/>
    <w:rPr>
      <w:rFonts w:asciiTheme="majorHAnsi" w:eastAsiaTheme="majorEastAsia" w:hAnsiTheme="majorHAnsi" w:cstheme="majorBidi"/>
      <w:b/>
      <w:bCs/>
      <w:color w:val="0C1868" w:themeColor="accent1" w:themeShade="BF"/>
      <w:sz w:val="28"/>
      <w:szCs w:val="28"/>
    </w:rPr>
  </w:style>
  <w:style w:type="paragraph" w:customStyle="1" w:styleId="Style1">
    <w:name w:val="Style1"/>
    <w:basedOn w:val="Heading2"/>
    <w:link w:val="Style1Char"/>
    <w:qFormat/>
    <w:rsid w:val="000C006C"/>
  </w:style>
  <w:style w:type="paragraph" w:styleId="Subtitle">
    <w:name w:val="Subtitle"/>
    <w:basedOn w:val="Normal"/>
    <w:next w:val="Normal"/>
    <w:link w:val="SubtitleChar"/>
    <w:uiPriority w:val="11"/>
    <w:qFormat/>
    <w:rsid w:val="000C006C"/>
    <w:pPr>
      <w:numPr>
        <w:ilvl w:val="1"/>
      </w:numPr>
    </w:pPr>
    <w:rPr>
      <w:rFonts w:asciiTheme="majorHAnsi" w:eastAsiaTheme="majorEastAsia" w:hAnsiTheme="majorHAnsi" w:cstheme="majorBidi"/>
      <w:i/>
      <w:iCs/>
      <w:color w:val="10218B" w:themeColor="accent1"/>
      <w:spacing w:val="15"/>
      <w:sz w:val="24"/>
      <w:szCs w:val="24"/>
    </w:rPr>
  </w:style>
  <w:style w:type="character" w:customStyle="1" w:styleId="Style1Char">
    <w:name w:val="Style1 Char"/>
    <w:basedOn w:val="Heading2Char"/>
    <w:link w:val="Style1"/>
    <w:rsid w:val="000C006C"/>
    <w:rPr>
      <w:rFonts w:asciiTheme="majorHAnsi" w:eastAsiaTheme="majorEastAsia" w:hAnsiTheme="majorHAnsi" w:cstheme="majorBidi"/>
      <w:b/>
      <w:bCs/>
      <w:color w:val="10218B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C006C"/>
    <w:rPr>
      <w:rFonts w:asciiTheme="majorHAnsi" w:eastAsiaTheme="majorEastAsia" w:hAnsiTheme="majorHAnsi" w:cstheme="majorBidi"/>
      <w:i/>
      <w:iCs/>
      <w:color w:val="10218B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5EAF"/>
    <w:pPr>
      <w:pBdr>
        <w:bottom w:val="single" w:sz="8" w:space="4" w:color="1021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C186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EAF"/>
    <w:rPr>
      <w:rFonts w:asciiTheme="majorHAnsi" w:eastAsiaTheme="majorEastAsia" w:hAnsiTheme="majorHAnsi" w:cstheme="majorBidi"/>
      <w:color w:val="0C1868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A5EAF"/>
    <w:rPr>
      <w:rFonts w:asciiTheme="majorHAnsi" w:eastAsiaTheme="majorEastAsia" w:hAnsiTheme="majorHAnsi" w:cstheme="majorBidi"/>
      <w:b/>
      <w:bCs/>
      <w:color w:val="1021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EAF"/>
    <w:rPr>
      <w:rFonts w:asciiTheme="majorHAnsi" w:eastAsiaTheme="majorEastAsia" w:hAnsiTheme="majorHAnsi" w:cstheme="majorBidi"/>
      <w:b/>
      <w:bCs/>
      <w:i/>
      <w:iCs/>
      <w:color w:val="10218B" w:themeColor="accent1"/>
    </w:rPr>
  </w:style>
  <w:style w:type="character" w:styleId="Hyperlink">
    <w:name w:val="Hyperlink"/>
    <w:basedOn w:val="DefaultParagraphFont"/>
    <w:uiPriority w:val="99"/>
    <w:unhideWhenUsed/>
    <w:rsid w:val="00244C07"/>
    <w:rPr>
      <w:color w:val="0000FF" w:themeColor="hyperlink"/>
      <w:u w:val="single"/>
    </w:rPr>
  </w:style>
  <w:style w:type="paragraph" w:customStyle="1" w:styleId="Default">
    <w:name w:val="Default"/>
    <w:rsid w:val="005A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C4241"/>
    <w:pPr>
      <w:ind w:left="720"/>
      <w:contextualSpacing/>
    </w:pPr>
  </w:style>
  <w:style w:type="paragraph" w:customStyle="1" w:styleId="Style2">
    <w:name w:val="Style2"/>
    <w:basedOn w:val="ListParagraph"/>
    <w:link w:val="Style2Char"/>
    <w:qFormat/>
    <w:rsid w:val="0006683A"/>
    <w:pPr>
      <w:numPr>
        <w:numId w:val="1"/>
      </w:numPr>
      <w:spacing w:after="0" w:line="288" w:lineRule="auto"/>
      <w:ind w:left="714" w:hanging="357"/>
    </w:pPr>
    <w:rPr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683A"/>
  </w:style>
  <w:style w:type="character" w:customStyle="1" w:styleId="Style2Char">
    <w:name w:val="Style2 Char"/>
    <w:basedOn w:val="ListParagraphChar"/>
    <w:link w:val="Style2"/>
    <w:rsid w:val="0006683A"/>
    <w:rPr>
      <w:sz w:val="18"/>
    </w:rPr>
  </w:style>
  <w:style w:type="paragraph" w:styleId="Revision">
    <w:name w:val="Revision"/>
    <w:hidden/>
    <w:uiPriority w:val="99"/>
    <w:semiHidden/>
    <w:rsid w:val="00A216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2E6"/>
    <w:rPr>
      <w:b/>
      <w:bCs/>
      <w:sz w:val="20"/>
      <w:szCs w:val="20"/>
    </w:rPr>
  </w:style>
  <w:style w:type="paragraph" w:customStyle="1" w:styleId="NoParagraphStyle">
    <w:name w:val="[No Paragraph Style]"/>
    <w:rsid w:val="003A0D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A5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orlightoutput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0218B"/>
      </a:dk2>
      <a:lt2>
        <a:srgbClr val="EEECE1"/>
      </a:lt2>
      <a:accent1>
        <a:srgbClr val="1021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12CB-20CB-417B-BC76-DB482D14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Epson Europe B.V.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West</dc:creator>
  <cp:lastModifiedBy>Maru, Shailesh</cp:lastModifiedBy>
  <cp:revision>7</cp:revision>
  <cp:lastPrinted>2018-03-27T10:17:00Z</cp:lastPrinted>
  <dcterms:created xsi:type="dcterms:W3CDTF">2018-05-18T13:05:00Z</dcterms:created>
  <dcterms:modified xsi:type="dcterms:W3CDTF">2018-05-22T13:11:00Z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609995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